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30553283" w:displacedByCustomXml="next"/>
    <w:sdt>
      <w:sdtPr>
        <w:rPr>
          <w:rFonts w:ascii="Corbel" w:hAnsi="Corbel"/>
          <w:b/>
          <w:bCs/>
          <w:sz w:val="22"/>
          <w:szCs w:val="22"/>
        </w:rPr>
        <w:id w:val="1896460111"/>
        <w:docPartObj>
          <w:docPartGallery w:val="Cover Pages"/>
          <w:docPartUnique/>
        </w:docPartObj>
      </w:sdtPr>
      <w:sdtContent>
        <w:p w14:paraId="0B9E353B" w14:textId="017274FF" w:rsidR="00D12B12" w:rsidRPr="00D86AF7" w:rsidRDefault="00416D59" w:rsidP="00A8363C">
          <w:pPr>
            <w:rPr>
              <w:rFonts w:ascii="Corbel" w:hAnsi="Corbel"/>
              <w:b/>
              <w:bCs/>
              <w:sz w:val="22"/>
              <w:szCs w:val="22"/>
            </w:rPr>
          </w:pPr>
          <w:r>
            <w:rPr>
              <w:rFonts w:ascii="Corbel" w:hAnsi="Corbel"/>
              <w:b/>
              <w:bCs/>
              <w:sz w:val="22"/>
              <w:szCs w:val="22"/>
            </w:rPr>
            <w:t>UPPER EAST FORK WHITEWATER RIVER</w:t>
          </w:r>
          <w:r w:rsidR="00D12B12" w:rsidRPr="00D86AF7">
            <w:rPr>
              <w:rFonts w:ascii="Corbel" w:hAnsi="Corbel"/>
              <w:b/>
              <w:bCs/>
              <w:sz w:val="22"/>
              <w:szCs w:val="22"/>
            </w:rPr>
            <w:t xml:space="preserve"> WATERSHED MANAGEMENT PLAN</w:t>
          </w:r>
        </w:p>
        <w:p w14:paraId="35F599AF" w14:textId="77777777" w:rsidR="00416D59" w:rsidRDefault="00416D59" w:rsidP="00D12B12">
          <w:pPr>
            <w:jc w:val="center"/>
            <w:rPr>
              <w:rFonts w:ascii="Corbel" w:hAnsi="Corbel"/>
              <w:b/>
              <w:bCs/>
              <w:sz w:val="22"/>
              <w:szCs w:val="22"/>
            </w:rPr>
          </w:pPr>
          <w:r>
            <w:rPr>
              <w:rFonts w:ascii="Corbel" w:hAnsi="Corbel"/>
              <w:b/>
              <w:bCs/>
              <w:sz w:val="22"/>
              <w:szCs w:val="22"/>
            </w:rPr>
            <w:t>RANDOLPH, UNION</w:t>
          </w:r>
          <w:r w:rsidR="00D12B12" w:rsidRPr="00D86AF7">
            <w:rPr>
              <w:rFonts w:ascii="Corbel" w:hAnsi="Corbel"/>
              <w:b/>
              <w:bCs/>
              <w:sz w:val="22"/>
              <w:szCs w:val="22"/>
            </w:rPr>
            <w:t xml:space="preserve"> </w:t>
          </w:r>
          <w:r>
            <w:rPr>
              <w:rFonts w:ascii="Corbel" w:hAnsi="Corbel"/>
              <w:b/>
              <w:bCs/>
              <w:sz w:val="22"/>
              <w:szCs w:val="22"/>
            </w:rPr>
            <w:t xml:space="preserve">&amp; WAYNE </w:t>
          </w:r>
          <w:r w:rsidR="00D12B12" w:rsidRPr="00D86AF7">
            <w:rPr>
              <w:rFonts w:ascii="Corbel" w:hAnsi="Corbel"/>
              <w:b/>
              <w:bCs/>
              <w:sz w:val="22"/>
              <w:szCs w:val="22"/>
            </w:rPr>
            <w:t>COUNTIES, INDIANA</w:t>
          </w:r>
          <w:r>
            <w:rPr>
              <w:rFonts w:ascii="Corbel" w:hAnsi="Corbel"/>
              <w:b/>
              <w:bCs/>
              <w:sz w:val="22"/>
              <w:szCs w:val="22"/>
            </w:rPr>
            <w:t xml:space="preserve"> </w:t>
          </w:r>
        </w:p>
        <w:p w14:paraId="4F6CC098" w14:textId="3796F9B0" w:rsidR="00D12B12" w:rsidRDefault="00416D59" w:rsidP="00D12B12">
          <w:pPr>
            <w:jc w:val="center"/>
            <w:rPr>
              <w:rFonts w:ascii="Corbel" w:hAnsi="Corbel"/>
              <w:b/>
              <w:bCs/>
              <w:sz w:val="22"/>
              <w:szCs w:val="22"/>
            </w:rPr>
          </w:pPr>
          <w:r>
            <w:rPr>
              <w:rFonts w:ascii="Corbel" w:hAnsi="Corbel"/>
              <w:b/>
              <w:bCs/>
              <w:sz w:val="22"/>
              <w:szCs w:val="22"/>
            </w:rPr>
            <w:t>DARKE &amp; PREBLE COUNTIES, OHIO</w:t>
          </w:r>
        </w:p>
        <w:p w14:paraId="1A256ED9" w14:textId="77777777" w:rsidR="00D12B12" w:rsidRPr="00D86AF7" w:rsidRDefault="00D12B12" w:rsidP="00D12B12">
          <w:pPr>
            <w:jc w:val="center"/>
            <w:rPr>
              <w:rFonts w:ascii="Corbel" w:hAnsi="Corbel"/>
              <w:b/>
              <w:bCs/>
              <w:sz w:val="22"/>
              <w:szCs w:val="22"/>
            </w:rPr>
          </w:pPr>
        </w:p>
        <w:p w14:paraId="57E060D7" w14:textId="66917C4D" w:rsidR="00D12B12" w:rsidRDefault="00416D59" w:rsidP="00D12B12">
          <w:pPr>
            <w:jc w:val="center"/>
            <w:rPr>
              <w:rFonts w:ascii="Corbel" w:hAnsi="Corbel"/>
              <w:b/>
              <w:bCs/>
              <w:sz w:val="22"/>
              <w:szCs w:val="22"/>
            </w:rPr>
          </w:pPr>
          <w:r>
            <w:rPr>
              <w:rFonts w:ascii="Corbel" w:hAnsi="Corbel"/>
              <w:b/>
              <w:bCs/>
              <w:noProof/>
              <w:sz w:val="22"/>
              <w:szCs w:val="22"/>
            </w:rPr>
            <w:drawing>
              <wp:inline distT="0" distB="0" distL="0" distR="0" wp14:anchorId="4867455E" wp14:editId="239EE84F">
                <wp:extent cx="5943600" cy="3829050"/>
                <wp:effectExtent l="0" t="0" r="0" b="0"/>
                <wp:docPr id="80105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578" b="31047"/>
                        <a:stretch>
                          <a:fillRect/>
                        </a:stretch>
                      </pic:blipFill>
                      <pic:spPr bwMode="auto">
                        <a:xfrm>
                          <a:off x="0" y="0"/>
                          <a:ext cx="5943600"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38F0DACA" w14:textId="77777777" w:rsidR="00416D59" w:rsidRDefault="00416D59" w:rsidP="00D12B12">
          <w:pPr>
            <w:jc w:val="center"/>
            <w:rPr>
              <w:rFonts w:ascii="Corbel" w:hAnsi="Corbel"/>
              <w:b/>
              <w:bCs/>
              <w:sz w:val="22"/>
              <w:szCs w:val="22"/>
            </w:rPr>
          </w:pPr>
        </w:p>
        <w:p w14:paraId="55EFEAAD" w14:textId="1701BE5E" w:rsidR="00D12B12" w:rsidRPr="003C48A9" w:rsidRDefault="00D12B12" w:rsidP="00D12B12">
          <w:pPr>
            <w:jc w:val="center"/>
            <w:rPr>
              <w:rFonts w:ascii="Corbel" w:hAnsi="Corbel"/>
              <w:b/>
              <w:bCs/>
              <w:sz w:val="22"/>
              <w:szCs w:val="22"/>
            </w:rPr>
          </w:pPr>
          <w:r w:rsidRPr="003C48A9">
            <w:rPr>
              <w:rFonts w:ascii="Corbel" w:hAnsi="Corbel"/>
              <w:b/>
              <w:bCs/>
              <w:sz w:val="22"/>
              <w:szCs w:val="22"/>
            </w:rPr>
            <w:t>A PROJECT OF THE</w:t>
          </w:r>
        </w:p>
        <w:p w14:paraId="700ACF21" w14:textId="653D25E2" w:rsidR="00D12B12" w:rsidRDefault="00416D59" w:rsidP="00D12B12">
          <w:pPr>
            <w:jc w:val="center"/>
            <w:rPr>
              <w:rFonts w:ascii="Corbel" w:hAnsi="Corbel"/>
              <w:b/>
              <w:bCs/>
              <w:sz w:val="22"/>
              <w:szCs w:val="22"/>
            </w:rPr>
          </w:pPr>
          <w:r>
            <w:rPr>
              <w:rFonts w:ascii="Corbel" w:hAnsi="Corbel"/>
              <w:b/>
              <w:bCs/>
              <w:sz w:val="22"/>
              <w:szCs w:val="22"/>
            </w:rPr>
            <w:t>WAYNE</w:t>
          </w:r>
          <w:r w:rsidR="00D12B12">
            <w:rPr>
              <w:rFonts w:ascii="Corbel" w:hAnsi="Corbel"/>
              <w:b/>
              <w:bCs/>
              <w:sz w:val="22"/>
              <w:szCs w:val="22"/>
            </w:rPr>
            <w:t xml:space="preserve"> COUNTY SOIL AND WATER CONSERVATION DISTRICT</w:t>
          </w:r>
        </w:p>
        <w:p w14:paraId="69B90E7C" w14:textId="5E4D25BD" w:rsidR="00D12B12" w:rsidRDefault="00830765" w:rsidP="00D12B12">
          <w:pPr>
            <w:jc w:val="center"/>
            <w:rPr>
              <w:rFonts w:ascii="Corbel" w:hAnsi="Corbel"/>
              <w:b/>
              <w:bCs/>
              <w:sz w:val="22"/>
              <w:szCs w:val="22"/>
            </w:rPr>
          </w:pPr>
          <w:r>
            <w:rPr>
              <w:rFonts w:ascii="Corbel" w:hAnsi="Corbel"/>
              <w:b/>
              <w:bCs/>
              <w:sz w:val="22"/>
              <w:szCs w:val="22"/>
            </w:rPr>
            <w:t>823</w:t>
          </w:r>
          <w:r w:rsidR="00416D59">
            <w:rPr>
              <w:rFonts w:ascii="Corbel" w:hAnsi="Corbel"/>
              <w:b/>
              <w:bCs/>
              <w:sz w:val="22"/>
              <w:szCs w:val="22"/>
            </w:rPr>
            <w:t xml:space="preserve"> S. R</w:t>
          </w:r>
          <w:r w:rsidR="00ED056D">
            <w:rPr>
              <w:rFonts w:ascii="Corbel" w:hAnsi="Corbel"/>
              <w:b/>
              <w:bCs/>
              <w:sz w:val="22"/>
              <w:szCs w:val="22"/>
            </w:rPr>
            <w:t>OUND</w:t>
          </w:r>
          <w:r w:rsidR="00416D59">
            <w:rPr>
              <w:rFonts w:ascii="Corbel" w:hAnsi="Corbel"/>
              <w:b/>
              <w:bCs/>
              <w:sz w:val="22"/>
              <w:szCs w:val="22"/>
            </w:rPr>
            <w:t>BARN ROAD</w:t>
          </w:r>
        </w:p>
        <w:p w14:paraId="7B6DA1A8" w14:textId="27940A6E" w:rsidR="00D12B12" w:rsidRPr="003C48A9" w:rsidRDefault="00416D59" w:rsidP="00D12B12">
          <w:pPr>
            <w:jc w:val="center"/>
            <w:rPr>
              <w:rFonts w:ascii="Corbel" w:hAnsi="Corbel"/>
              <w:b/>
              <w:bCs/>
              <w:sz w:val="22"/>
              <w:szCs w:val="22"/>
            </w:rPr>
          </w:pPr>
          <w:r>
            <w:rPr>
              <w:rFonts w:ascii="Corbel" w:hAnsi="Corbel"/>
              <w:b/>
              <w:bCs/>
              <w:sz w:val="22"/>
              <w:szCs w:val="22"/>
            </w:rPr>
            <w:t>RICHMOND</w:t>
          </w:r>
          <w:r w:rsidR="00D12B12">
            <w:rPr>
              <w:rFonts w:ascii="Corbel" w:hAnsi="Corbel"/>
              <w:b/>
              <w:bCs/>
              <w:sz w:val="22"/>
              <w:szCs w:val="22"/>
            </w:rPr>
            <w:t xml:space="preserve">, INDIANA </w:t>
          </w:r>
          <w:r>
            <w:rPr>
              <w:rFonts w:ascii="Corbel" w:hAnsi="Corbel"/>
              <w:b/>
              <w:bCs/>
              <w:sz w:val="22"/>
              <w:szCs w:val="22"/>
            </w:rPr>
            <w:t>47374</w:t>
          </w:r>
        </w:p>
        <w:p w14:paraId="37DF987A" w14:textId="77777777" w:rsidR="00D12B12" w:rsidRDefault="00D12B12" w:rsidP="00D12B12">
          <w:pPr>
            <w:autoSpaceDE w:val="0"/>
            <w:autoSpaceDN w:val="0"/>
            <w:adjustRightInd w:val="0"/>
            <w:rPr>
              <w:rFonts w:ascii="Corbel" w:hAnsi="Corbel"/>
              <w:b/>
              <w:bCs/>
              <w:sz w:val="22"/>
              <w:szCs w:val="22"/>
            </w:rPr>
          </w:pPr>
        </w:p>
        <w:p w14:paraId="17E95046" w14:textId="77777777" w:rsidR="00D12B12" w:rsidRPr="003C48A9" w:rsidRDefault="00D12B12" w:rsidP="00D12B12">
          <w:pPr>
            <w:jc w:val="center"/>
            <w:rPr>
              <w:rFonts w:ascii="Corbel" w:hAnsi="Corbel"/>
              <w:b/>
              <w:bCs/>
              <w:sz w:val="22"/>
              <w:szCs w:val="22"/>
            </w:rPr>
          </w:pPr>
        </w:p>
        <w:p w14:paraId="6CB939A3" w14:textId="77777777" w:rsidR="00D12B12" w:rsidRDefault="00D12B12" w:rsidP="00D12B12">
          <w:pPr>
            <w:jc w:val="center"/>
            <w:rPr>
              <w:rFonts w:ascii="Corbel" w:hAnsi="Corbel"/>
              <w:b/>
              <w:bCs/>
              <w:sz w:val="22"/>
              <w:szCs w:val="22"/>
            </w:rPr>
          </w:pPr>
          <w:r w:rsidRPr="003C48A9">
            <w:rPr>
              <w:rFonts w:ascii="Corbel" w:hAnsi="Corbel"/>
              <w:b/>
              <w:bCs/>
              <w:sz w:val="22"/>
              <w:szCs w:val="22"/>
            </w:rPr>
            <w:t>SARA PEEL, CLM</w:t>
          </w:r>
        </w:p>
        <w:p w14:paraId="18E50280" w14:textId="77777777" w:rsidR="00D12B12" w:rsidRPr="003C48A9" w:rsidRDefault="00D12B12" w:rsidP="00D12B12">
          <w:pPr>
            <w:jc w:val="center"/>
            <w:rPr>
              <w:rFonts w:ascii="Corbel" w:hAnsi="Corbel"/>
              <w:b/>
              <w:bCs/>
              <w:sz w:val="22"/>
              <w:szCs w:val="22"/>
            </w:rPr>
          </w:pPr>
          <w:r>
            <w:rPr>
              <w:rFonts w:ascii="Corbel" w:hAnsi="Corbel"/>
              <w:b/>
              <w:bCs/>
              <w:sz w:val="22"/>
              <w:szCs w:val="22"/>
            </w:rPr>
            <w:t>ARION CONSULTANTS</w:t>
          </w:r>
        </w:p>
        <w:p w14:paraId="249DABB6" w14:textId="77777777" w:rsidR="00D12B12" w:rsidRPr="003C48A9" w:rsidRDefault="00D12B12" w:rsidP="00D12B12">
          <w:pPr>
            <w:jc w:val="center"/>
            <w:rPr>
              <w:rFonts w:ascii="Corbel" w:hAnsi="Corbel"/>
              <w:b/>
              <w:bCs/>
              <w:sz w:val="22"/>
              <w:szCs w:val="22"/>
            </w:rPr>
          </w:pPr>
          <w:r w:rsidRPr="003C48A9">
            <w:rPr>
              <w:rFonts w:ascii="Corbel" w:hAnsi="Corbel"/>
              <w:b/>
              <w:bCs/>
              <w:sz w:val="22"/>
              <w:szCs w:val="22"/>
            </w:rPr>
            <w:t>PROJECT COORDINATOR</w:t>
          </w:r>
        </w:p>
        <w:p w14:paraId="4FD13C55" w14:textId="77777777" w:rsidR="00D12B12" w:rsidRPr="003C48A9" w:rsidRDefault="00D12B12" w:rsidP="00D12B12">
          <w:pPr>
            <w:jc w:val="center"/>
            <w:rPr>
              <w:rFonts w:ascii="Corbel" w:hAnsi="Corbel"/>
              <w:b/>
              <w:bCs/>
              <w:sz w:val="22"/>
              <w:szCs w:val="22"/>
            </w:rPr>
          </w:pPr>
          <w:r w:rsidRPr="003C48A9">
            <w:rPr>
              <w:rFonts w:ascii="Corbel" w:hAnsi="Corbel"/>
              <w:b/>
              <w:bCs/>
              <w:sz w:val="22"/>
              <w:szCs w:val="22"/>
            </w:rPr>
            <w:t>1610 N. AUBURN STREET</w:t>
          </w:r>
        </w:p>
        <w:p w14:paraId="29047334" w14:textId="77777777" w:rsidR="00D12B12" w:rsidRPr="007A2A59" w:rsidRDefault="00D12B12" w:rsidP="00D12B12">
          <w:pPr>
            <w:jc w:val="center"/>
            <w:rPr>
              <w:rFonts w:ascii="Corbel" w:hAnsi="Corbel"/>
              <w:sz w:val="22"/>
              <w:szCs w:val="22"/>
            </w:rPr>
          </w:pPr>
          <w:r w:rsidRPr="003C48A9">
            <w:rPr>
              <w:rFonts w:ascii="Corbel" w:hAnsi="Corbel"/>
              <w:b/>
              <w:bCs/>
              <w:sz w:val="22"/>
              <w:szCs w:val="22"/>
            </w:rPr>
            <w:t>SPEEDWAY, INDIANA 46224</w:t>
          </w:r>
        </w:p>
        <w:p w14:paraId="2AC46211" w14:textId="77777777" w:rsidR="00D12B12" w:rsidRDefault="00D12B12" w:rsidP="00D12B12">
          <w:pPr>
            <w:spacing w:after="160" w:line="259" w:lineRule="auto"/>
            <w:rPr>
              <w:rFonts w:ascii="Corbel" w:hAnsi="Corbel"/>
              <w:b/>
              <w:bCs/>
              <w:sz w:val="22"/>
              <w:szCs w:val="22"/>
            </w:rPr>
          </w:pPr>
          <w:r>
            <w:rPr>
              <w:rFonts w:ascii="Corbel" w:hAnsi="Corbel"/>
              <w:b/>
              <w:bCs/>
              <w:sz w:val="22"/>
              <w:szCs w:val="22"/>
            </w:rPr>
            <w:br w:type="page"/>
          </w:r>
        </w:p>
        <w:p w14:paraId="16D5705F" w14:textId="77777777" w:rsidR="00163D8E" w:rsidRPr="00D86AF7" w:rsidRDefault="00163D8E" w:rsidP="00163D8E">
          <w:pPr>
            <w:jc w:val="center"/>
            <w:rPr>
              <w:rFonts w:ascii="Corbel" w:hAnsi="Corbel"/>
              <w:b/>
              <w:bCs/>
              <w:sz w:val="22"/>
              <w:szCs w:val="22"/>
            </w:rPr>
          </w:pPr>
          <w:r>
            <w:rPr>
              <w:rFonts w:ascii="Corbel" w:hAnsi="Corbel"/>
              <w:b/>
              <w:bCs/>
              <w:sz w:val="22"/>
              <w:szCs w:val="22"/>
            </w:rPr>
            <w:lastRenderedPageBreak/>
            <w:t>UPPER EAST FORK WHITEWATER RIVER</w:t>
          </w:r>
          <w:r w:rsidRPr="00D86AF7">
            <w:rPr>
              <w:rFonts w:ascii="Corbel" w:hAnsi="Corbel"/>
              <w:b/>
              <w:bCs/>
              <w:sz w:val="22"/>
              <w:szCs w:val="22"/>
            </w:rPr>
            <w:t xml:space="preserve"> WATERSHED MANAGEMENT PLAN</w:t>
          </w:r>
        </w:p>
        <w:p w14:paraId="1544AADB" w14:textId="77777777" w:rsidR="00163D8E" w:rsidRDefault="00163D8E" w:rsidP="00163D8E">
          <w:pPr>
            <w:jc w:val="center"/>
            <w:rPr>
              <w:rFonts w:ascii="Corbel" w:hAnsi="Corbel"/>
              <w:b/>
              <w:bCs/>
              <w:sz w:val="22"/>
              <w:szCs w:val="22"/>
            </w:rPr>
          </w:pPr>
          <w:r>
            <w:rPr>
              <w:rFonts w:ascii="Corbel" w:hAnsi="Corbel"/>
              <w:b/>
              <w:bCs/>
              <w:sz w:val="22"/>
              <w:szCs w:val="22"/>
            </w:rPr>
            <w:t>RANDOLPH, UNION</w:t>
          </w:r>
          <w:r w:rsidRPr="00D86AF7">
            <w:rPr>
              <w:rFonts w:ascii="Corbel" w:hAnsi="Corbel"/>
              <w:b/>
              <w:bCs/>
              <w:sz w:val="22"/>
              <w:szCs w:val="22"/>
            </w:rPr>
            <w:t xml:space="preserve"> </w:t>
          </w:r>
          <w:r>
            <w:rPr>
              <w:rFonts w:ascii="Corbel" w:hAnsi="Corbel"/>
              <w:b/>
              <w:bCs/>
              <w:sz w:val="22"/>
              <w:szCs w:val="22"/>
            </w:rPr>
            <w:t xml:space="preserve">&amp; WAYNE </w:t>
          </w:r>
          <w:r w:rsidRPr="00D86AF7">
            <w:rPr>
              <w:rFonts w:ascii="Corbel" w:hAnsi="Corbel"/>
              <w:b/>
              <w:bCs/>
              <w:sz w:val="22"/>
              <w:szCs w:val="22"/>
            </w:rPr>
            <w:t>COUNTIES, INDIANA</w:t>
          </w:r>
          <w:r>
            <w:rPr>
              <w:rFonts w:ascii="Corbel" w:hAnsi="Corbel"/>
              <w:b/>
              <w:bCs/>
              <w:sz w:val="22"/>
              <w:szCs w:val="22"/>
            </w:rPr>
            <w:t xml:space="preserve"> </w:t>
          </w:r>
        </w:p>
        <w:p w14:paraId="065B4BD5" w14:textId="77777777" w:rsidR="00163D8E" w:rsidRDefault="00163D8E" w:rsidP="00163D8E">
          <w:pPr>
            <w:jc w:val="center"/>
            <w:rPr>
              <w:rFonts w:ascii="Corbel" w:hAnsi="Corbel"/>
              <w:b/>
              <w:bCs/>
              <w:sz w:val="22"/>
              <w:szCs w:val="22"/>
            </w:rPr>
          </w:pPr>
          <w:r>
            <w:rPr>
              <w:rFonts w:ascii="Corbel" w:hAnsi="Corbel"/>
              <w:b/>
              <w:bCs/>
              <w:sz w:val="22"/>
              <w:szCs w:val="22"/>
            </w:rPr>
            <w:t>DARKE &amp; PREBLE COUNTIES, OHIO</w:t>
          </w:r>
        </w:p>
        <w:p w14:paraId="2424508C" w14:textId="6B139D4B" w:rsidR="00D12B12" w:rsidRDefault="00000000">
          <w:pPr>
            <w:spacing w:after="160" w:line="259" w:lineRule="auto"/>
            <w:rPr>
              <w:rFonts w:ascii="Corbel" w:hAnsi="Corbel"/>
              <w:b/>
              <w:bCs/>
              <w:sz w:val="22"/>
              <w:szCs w:val="22"/>
            </w:rPr>
          </w:pPr>
        </w:p>
      </w:sdtContent>
    </w:sdt>
    <w:p w14:paraId="29EC2B50" w14:textId="4ABBE284" w:rsidR="00D505D1" w:rsidRPr="00D505D1" w:rsidRDefault="00D12B12" w:rsidP="00D505D1">
      <w:pPr>
        <w:pStyle w:val="TOC1"/>
        <w:tabs>
          <w:tab w:val="left" w:pos="630"/>
          <w:tab w:val="left" w:pos="720"/>
          <w:tab w:val="right" w:leader="dot" w:pos="9350"/>
        </w:tabs>
        <w:rPr>
          <w:rFonts w:ascii="Corbel" w:eastAsiaTheme="minorEastAsia" w:hAnsi="Corbel" w:cstheme="minorBidi"/>
          <w:noProof/>
          <w:kern w:val="2"/>
          <w:sz w:val="22"/>
          <w:szCs w:val="22"/>
          <w14:ligatures w14:val="standardContextual"/>
        </w:rPr>
      </w:pPr>
      <w:r w:rsidRPr="00D505D1">
        <w:rPr>
          <w:rFonts w:ascii="Corbel" w:hAnsi="Corbel"/>
          <w:sz w:val="22"/>
          <w:szCs w:val="22"/>
        </w:rPr>
        <w:fldChar w:fldCharType="begin"/>
      </w:r>
      <w:r w:rsidRPr="00D505D1">
        <w:rPr>
          <w:rFonts w:ascii="Corbel" w:hAnsi="Corbel"/>
          <w:sz w:val="22"/>
          <w:szCs w:val="22"/>
        </w:rPr>
        <w:instrText xml:space="preserve"> TOC \o "1-2" \u </w:instrText>
      </w:r>
      <w:r w:rsidRPr="00D505D1">
        <w:rPr>
          <w:rFonts w:ascii="Corbel" w:hAnsi="Corbel"/>
          <w:sz w:val="22"/>
          <w:szCs w:val="22"/>
        </w:rPr>
        <w:fldChar w:fldCharType="separate"/>
      </w:r>
      <w:r w:rsidR="00D505D1" w:rsidRPr="00D505D1">
        <w:rPr>
          <w:rFonts w:ascii="Corbel" w:hAnsi="Corbel"/>
          <w:noProof/>
          <w:sz w:val="22"/>
          <w:szCs w:val="22"/>
        </w:rPr>
        <w:t>1.0</w:t>
      </w:r>
      <w:r w:rsidR="00D505D1" w:rsidRPr="00D505D1">
        <w:rPr>
          <w:rFonts w:ascii="Corbel" w:eastAsiaTheme="minorEastAsia" w:hAnsi="Corbel" w:cstheme="minorBidi"/>
          <w:noProof/>
          <w:kern w:val="2"/>
          <w:sz w:val="22"/>
          <w:szCs w:val="22"/>
          <w14:ligatures w14:val="standardContextual"/>
        </w:rPr>
        <w:tab/>
      </w:r>
      <w:r w:rsidR="00D505D1" w:rsidRPr="00D505D1">
        <w:rPr>
          <w:rFonts w:ascii="Corbel" w:hAnsi="Corbel"/>
          <w:noProof/>
          <w:sz w:val="22"/>
          <w:szCs w:val="22"/>
        </w:rPr>
        <w:t>WATERSHED INTRODUCTION</w:t>
      </w:r>
      <w:r w:rsidR="00D505D1" w:rsidRPr="00D505D1">
        <w:rPr>
          <w:rFonts w:ascii="Corbel" w:hAnsi="Corbel"/>
          <w:noProof/>
          <w:sz w:val="22"/>
          <w:szCs w:val="22"/>
        </w:rPr>
        <w:tab/>
      </w:r>
      <w:r w:rsidR="00D505D1" w:rsidRPr="00D505D1">
        <w:rPr>
          <w:rFonts w:ascii="Corbel" w:hAnsi="Corbel"/>
          <w:noProof/>
          <w:sz w:val="22"/>
          <w:szCs w:val="22"/>
        </w:rPr>
        <w:fldChar w:fldCharType="begin"/>
      </w:r>
      <w:r w:rsidR="00D505D1" w:rsidRPr="00D505D1">
        <w:rPr>
          <w:rFonts w:ascii="Corbel" w:hAnsi="Corbel"/>
          <w:noProof/>
          <w:sz w:val="22"/>
          <w:szCs w:val="22"/>
        </w:rPr>
        <w:instrText xml:space="preserve"> PAGEREF _Toc200706075 \h </w:instrText>
      </w:r>
      <w:r w:rsidR="00D505D1" w:rsidRPr="00D505D1">
        <w:rPr>
          <w:rFonts w:ascii="Corbel" w:hAnsi="Corbel"/>
          <w:noProof/>
          <w:sz w:val="22"/>
          <w:szCs w:val="22"/>
        </w:rPr>
      </w:r>
      <w:r w:rsidR="00D505D1" w:rsidRPr="00D505D1">
        <w:rPr>
          <w:rFonts w:ascii="Corbel" w:hAnsi="Corbel"/>
          <w:noProof/>
          <w:sz w:val="22"/>
          <w:szCs w:val="22"/>
        </w:rPr>
        <w:fldChar w:fldCharType="separate"/>
      </w:r>
      <w:r w:rsidR="00D505D1" w:rsidRPr="00D505D1">
        <w:rPr>
          <w:rFonts w:ascii="Corbel" w:hAnsi="Corbel"/>
          <w:noProof/>
          <w:sz w:val="22"/>
          <w:szCs w:val="22"/>
        </w:rPr>
        <w:t>1</w:t>
      </w:r>
      <w:r w:rsidR="00D505D1" w:rsidRPr="00D505D1">
        <w:rPr>
          <w:rFonts w:ascii="Corbel" w:hAnsi="Corbel"/>
          <w:noProof/>
          <w:sz w:val="22"/>
          <w:szCs w:val="22"/>
        </w:rPr>
        <w:fldChar w:fldCharType="end"/>
      </w:r>
    </w:p>
    <w:p w14:paraId="6446627E" w14:textId="4E7575FD" w:rsidR="00D505D1" w:rsidRPr="00D505D1" w:rsidRDefault="00D505D1" w:rsidP="00D505D1">
      <w:pPr>
        <w:pStyle w:val="TOC2"/>
        <w:tabs>
          <w:tab w:val="left" w:pos="630"/>
        </w:tabs>
        <w:ind w:left="0"/>
        <w:rPr>
          <w:rFonts w:eastAsiaTheme="minorEastAsia" w:cstheme="minorBidi"/>
          <w:b w:val="0"/>
          <w:bCs w:val="0"/>
          <w:kern w:val="2"/>
          <w14:ligatures w14:val="standardContextual"/>
        </w:rPr>
      </w:pPr>
      <w:r w:rsidRPr="00D505D1">
        <w:rPr>
          <w:b w:val="0"/>
          <w:bCs w:val="0"/>
        </w:rPr>
        <w:t>1.1</w:t>
      </w:r>
      <w:r w:rsidRPr="00D505D1">
        <w:rPr>
          <w:rFonts w:eastAsiaTheme="minorEastAsia" w:cstheme="minorBidi"/>
          <w:b w:val="0"/>
          <w:bCs w:val="0"/>
          <w:kern w:val="2"/>
          <w14:ligatures w14:val="standardContextual"/>
        </w:rPr>
        <w:tab/>
      </w:r>
      <w:r w:rsidRPr="00D505D1">
        <w:rPr>
          <w:b w:val="0"/>
          <w:bCs w:val="0"/>
        </w:rPr>
        <w:t>Watershed Community Initiative</w:t>
      </w:r>
      <w:r w:rsidRPr="00D505D1">
        <w:rPr>
          <w:b w:val="0"/>
          <w:bCs w:val="0"/>
        </w:rPr>
        <w:tab/>
      </w:r>
      <w:r w:rsidRPr="00D505D1">
        <w:rPr>
          <w:b w:val="0"/>
          <w:bCs w:val="0"/>
        </w:rPr>
        <w:fldChar w:fldCharType="begin"/>
      </w:r>
      <w:r w:rsidRPr="00D505D1">
        <w:rPr>
          <w:b w:val="0"/>
          <w:bCs w:val="0"/>
        </w:rPr>
        <w:instrText xml:space="preserve"> PAGEREF _Toc200706076 \h </w:instrText>
      </w:r>
      <w:r w:rsidRPr="00D505D1">
        <w:rPr>
          <w:b w:val="0"/>
          <w:bCs w:val="0"/>
        </w:rPr>
      </w:r>
      <w:r w:rsidRPr="00D505D1">
        <w:rPr>
          <w:b w:val="0"/>
          <w:bCs w:val="0"/>
        </w:rPr>
        <w:fldChar w:fldCharType="separate"/>
      </w:r>
      <w:r w:rsidRPr="00D505D1">
        <w:rPr>
          <w:b w:val="0"/>
          <w:bCs w:val="0"/>
        </w:rPr>
        <w:t>1</w:t>
      </w:r>
      <w:r w:rsidRPr="00D505D1">
        <w:rPr>
          <w:b w:val="0"/>
          <w:bCs w:val="0"/>
        </w:rPr>
        <w:fldChar w:fldCharType="end"/>
      </w:r>
    </w:p>
    <w:p w14:paraId="7B3D7215" w14:textId="21CA4F90" w:rsidR="00D505D1" w:rsidRPr="00D505D1" w:rsidRDefault="00D505D1" w:rsidP="00D505D1">
      <w:pPr>
        <w:pStyle w:val="TOC2"/>
        <w:tabs>
          <w:tab w:val="left" w:pos="630"/>
        </w:tabs>
        <w:ind w:left="0"/>
        <w:rPr>
          <w:rFonts w:eastAsiaTheme="minorEastAsia" w:cstheme="minorBidi"/>
          <w:b w:val="0"/>
          <w:bCs w:val="0"/>
          <w:kern w:val="2"/>
          <w14:ligatures w14:val="standardContextual"/>
        </w:rPr>
      </w:pPr>
      <w:r w:rsidRPr="00D505D1">
        <w:rPr>
          <w:b w:val="0"/>
          <w:bCs w:val="0"/>
        </w:rPr>
        <w:t>1.2</w:t>
      </w:r>
      <w:r w:rsidRPr="00D505D1">
        <w:rPr>
          <w:rFonts w:eastAsiaTheme="minorEastAsia" w:cstheme="minorBidi"/>
          <w:b w:val="0"/>
          <w:bCs w:val="0"/>
          <w:kern w:val="2"/>
          <w14:ligatures w14:val="standardContextual"/>
        </w:rPr>
        <w:tab/>
      </w:r>
      <w:r w:rsidRPr="00D505D1">
        <w:rPr>
          <w:b w:val="0"/>
          <w:bCs w:val="0"/>
        </w:rPr>
        <w:t>Project History</w:t>
      </w:r>
      <w:r w:rsidRPr="00D505D1">
        <w:rPr>
          <w:b w:val="0"/>
          <w:bCs w:val="0"/>
        </w:rPr>
        <w:tab/>
      </w:r>
      <w:r w:rsidRPr="00D505D1">
        <w:rPr>
          <w:b w:val="0"/>
          <w:bCs w:val="0"/>
        </w:rPr>
        <w:fldChar w:fldCharType="begin"/>
      </w:r>
      <w:r w:rsidRPr="00D505D1">
        <w:rPr>
          <w:b w:val="0"/>
          <w:bCs w:val="0"/>
        </w:rPr>
        <w:instrText xml:space="preserve"> PAGEREF _Toc200706077 \h </w:instrText>
      </w:r>
      <w:r w:rsidRPr="00D505D1">
        <w:rPr>
          <w:b w:val="0"/>
          <w:bCs w:val="0"/>
        </w:rPr>
      </w:r>
      <w:r w:rsidRPr="00D505D1">
        <w:rPr>
          <w:b w:val="0"/>
          <w:bCs w:val="0"/>
        </w:rPr>
        <w:fldChar w:fldCharType="separate"/>
      </w:r>
      <w:r w:rsidRPr="00D505D1">
        <w:rPr>
          <w:b w:val="0"/>
          <w:bCs w:val="0"/>
        </w:rPr>
        <w:t>3</w:t>
      </w:r>
      <w:r w:rsidRPr="00D505D1">
        <w:rPr>
          <w:b w:val="0"/>
          <w:bCs w:val="0"/>
        </w:rPr>
        <w:fldChar w:fldCharType="end"/>
      </w:r>
    </w:p>
    <w:p w14:paraId="7F4E888F" w14:textId="64C68CDC" w:rsidR="00D505D1" w:rsidRPr="00D505D1" w:rsidRDefault="00D505D1" w:rsidP="00D505D1">
      <w:pPr>
        <w:pStyle w:val="TOC2"/>
        <w:tabs>
          <w:tab w:val="left" w:pos="630"/>
        </w:tabs>
        <w:ind w:left="0"/>
        <w:rPr>
          <w:rFonts w:eastAsiaTheme="minorEastAsia" w:cstheme="minorBidi"/>
          <w:b w:val="0"/>
          <w:bCs w:val="0"/>
          <w:kern w:val="2"/>
          <w14:ligatures w14:val="standardContextual"/>
        </w:rPr>
      </w:pPr>
      <w:r w:rsidRPr="00D505D1">
        <w:rPr>
          <w:b w:val="0"/>
          <w:bCs w:val="0"/>
        </w:rPr>
        <w:t>1.3</w:t>
      </w:r>
      <w:r w:rsidRPr="00D505D1">
        <w:rPr>
          <w:rFonts w:eastAsiaTheme="minorEastAsia" w:cstheme="minorBidi"/>
          <w:b w:val="0"/>
          <w:bCs w:val="0"/>
          <w:kern w:val="2"/>
          <w14:ligatures w14:val="standardContextual"/>
        </w:rPr>
        <w:tab/>
      </w:r>
      <w:r w:rsidRPr="00D505D1">
        <w:rPr>
          <w:b w:val="0"/>
          <w:bCs w:val="0"/>
        </w:rPr>
        <w:t>Stakeholder Involvement</w:t>
      </w:r>
      <w:r w:rsidRPr="00D505D1">
        <w:rPr>
          <w:b w:val="0"/>
          <w:bCs w:val="0"/>
        </w:rPr>
        <w:tab/>
      </w:r>
      <w:r w:rsidRPr="00D505D1">
        <w:rPr>
          <w:b w:val="0"/>
          <w:bCs w:val="0"/>
        </w:rPr>
        <w:fldChar w:fldCharType="begin"/>
      </w:r>
      <w:r w:rsidRPr="00D505D1">
        <w:rPr>
          <w:b w:val="0"/>
          <w:bCs w:val="0"/>
        </w:rPr>
        <w:instrText xml:space="preserve"> PAGEREF _Toc200706078 \h </w:instrText>
      </w:r>
      <w:r w:rsidRPr="00D505D1">
        <w:rPr>
          <w:b w:val="0"/>
          <w:bCs w:val="0"/>
        </w:rPr>
      </w:r>
      <w:r w:rsidRPr="00D505D1">
        <w:rPr>
          <w:b w:val="0"/>
          <w:bCs w:val="0"/>
        </w:rPr>
        <w:fldChar w:fldCharType="separate"/>
      </w:r>
      <w:r w:rsidRPr="00D505D1">
        <w:rPr>
          <w:b w:val="0"/>
          <w:bCs w:val="0"/>
        </w:rPr>
        <w:t>4</w:t>
      </w:r>
      <w:r w:rsidRPr="00D505D1">
        <w:rPr>
          <w:b w:val="0"/>
          <w:bCs w:val="0"/>
        </w:rPr>
        <w:fldChar w:fldCharType="end"/>
      </w:r>
    </w:p>
    <w:p w14:paraId="02D9DCC0" w14:textId="745C3DBF" w:rsidR="00D505D1" w:rsidRPr="00D505D1" w:rsidRDefault="00D505D1" w:rsidP="00D505D1">
      <w:pPr>
        <w:pStyle w:val="TOC2"/>
        <w:tabs>
          <w:tab w:val="left" w:pos="630"/>
        </w:tabs>
        <w:ind w:left="0"/>
        <w:rPr>
          <w:rFonts w:eastAsiaTheme="minorEastAsia" w:cstheme="minorBidi"/>
          <w:b w:val="0"/>
          <w:bCs w:val="0"/>
          <w:kern w:val="2"/>
          <w14:ligatures w14:val="standardContextual"/>
        </w:rPr>
      </w:pPr>
      <w:r w:rsidRPr="00D505D1">
        <w:rPr>
          <w:b w:val="0"/>
          <w:bCs w:val="0"/>
        </w:rPr>
        <w:t>1.4</w:t>
      </w:r>
      <w:r w:rsidRPr="00D505D1">
        <w:rPr>
          <w:rFonts w:eastAsiaTheme="minorEastAsia" w:cstheme="minorBidi"/>
          <w:b w:val="0"/>
          <w:bCs w:val="0"/>
          <w:kern w:val="2"/>
          <w14:ligatures w14:val="standardContextual"/>
        </w:rPr>
        <w:tab/>
      </w:r>
      <w:r w:rsidRPr="00D505D1">
        <w:rPr>
          <w:b w:val="0"/>
          <w:bCs w:val="0"/>
        </w:rPr>
        <w:t>Public Input</w:t>
      </w:r>
      <w:r w:rsidRPr="00D505D1">
        <w:rPr>
          <w:b w:val="0"/>
          <w:bCs w:val="0"/>
        </w:rPr>
        <w:tab/>
      </w:r>
      <w:r w:rsidRPr="00D505D1">
        <w:rPr>
          <w:b w:val="0"/>
          <w:bCs w:val="0"/>
        </w:rPr>
        <w:fldChar w:fldCharType="begin"/>
      </w:r>
      <w:r w:rsidRPr="00D505D1">
        <w:rPr>
          <w:b w:val="0"/>
          <w:bCs w:val="0"/>
        </w:rPr>
        <w:instrText xml:space="preserve"> PAGEREF _Toc200706079 \h </w:instrText>
      </w:r>
      <w:r w:rsidRPr="00D505D1">
        <w:rPr>
          <w:b w:val="0"/>
          <w:bCs w:val="0"/>
        </w:rPr>
      </w:r>
      <w:r w:rsidRPr="00D505D1">
        <w:rPr>
          <w:b w:val="0"/>
          <w:bCs w:val="0"/>
        </w:rPr>
        <w:fldChar w:fldCharType="separate"/>
      </w:r>
      <w:r w:rsidRPr="00D505D1">
        <w:rPr>
          <w:b w:val="0"/>
          <w:bCs w:val="0"/>
        </w:rPr>
        <w:t>5</w:t>
      </w:r>
      <w:r w:rsidRPr="00D505D1">
        <w:rPr>
          <w:b w:val="0"/>
          <w:bCs w:val="0"/>
        </w:rPr>
        <w:fldChar w:fldCharType="end"/>
      </w:r>
    </w:p>
    <w:p w14:paraId="31699BB2" w14:textId="7AF65C88" w:rsidR="00D12B12" w:rsidRDefault="00D12B12" w:rsidP="00D505D1">
      <w:pPr>
        <w:pStyle w:val="TOC2"/>
        <w:tabs>
          <w:tab w:val="left" w:pos="630"/>
        </w:tabs>
        <w:ind w:left="0"/>
        <w:rPr>
          <w:b w:val="0"/>
          <w:bCs w:val="0"/>
        </w:rPr>
      </w:pPr>
      <w:r w:rsidRPr="00D505D1">
        <w:rPr>
          <w:b w:val="0"/>
          <w:bCs w:val="0"/>
        </w:rPr>
        <w:fldChar w:fldCharType="end"/>
      </w:r>
    </w:p>
    <w:p w14:paraId="582BEA4B" w14:textId="77777777" w:rsidR="00D12B12" w:rsidRDefault="00D12B12">
      <w:pPr>
        <w:spacing w:after="160" w:line="259" w:lineRule="auto"/>
        <w:rPr>
          <w:rFonts w:ascii="Corbel" w:hAnsi="Corbel"/>
          <w:noProof/>
          <w:sz w:val="22"/>
          <w:szCs w:val="22"/>
        </w:rPr>
      </w:pPr>
      <w:r>
        <w:rPr>
          <w:b/>
          <w:bCs/>
        </w:rPr>
        <w:br w:type="page"/>
      </w:r>
    </w:p>
    <w:p w14:paraId="2ABDF357" w14:textId="044A29C6" w:rsidR="00D12B12" w:rsidRDefault="00D12B12" w:rsidP="00D12B12">
      <w:pPr>
        <w:pStyle w:val="TableofFigures"/>
        <w:tabs>
          <w:tab w:val="right" w:leader="dot" w:pos="9350"/>
        </w:tabs>
        <w:jc w:val="center"/>
        <w:rPr>
          <w:rFonts w:ascii="Corbel" w:hAnsi="Corbel"/>
          <w:b/>
          <w:bCs/>
          <w:sz w:val="22"/>
          <w:szCs w:val="22"/>
        </w:rPr>
      </w:pPr>
      <w:r w:rsidRPr="00D12B12">
        <w:rPr>
          <w:rFonts w:ascii="Corbel" w:hAnsi="Corbel"/>
          <w:b/>
          <w:bCs/>
          <w:sz w:val="22"/>
          <w:szCs w:val="22"/>
        </w:rPr>
        <w:lastRenderedPageBreak/>
        <w:t>TABLE OF FIGURES</w:t>
      </w:r>
    </w:p>
    <w:p w14:paraId="2BD91D49" w14:textId="77777777" w:rsidR="00D12B12" w:rsidRDefault="00D12B12" w:rsidP="00D12B12"/>
    <w:p w14:paraId="1872F829" w14:textId="64AA14F4" w:rsidR="00D505D1" w:rsidRPr="00D505D1" w:rsidRDefault="00D12B12">
      <w:pPr>
        <w:pStyle w:val="TableofFigures"/>
        <w:tabs>
          <w:tab w:val="right" w:leader="dot" w:pos="9350"/>
        </w:tabs>
        <w:rPr>
          <w:rFonts w:ascii="Corbel" w:eastAsiaTheme="minorEastAsia" w:hAnsi="Corbel" w:cstheme="minorBidi"/>
          <w:noProof/>
          <w:kern w:val="2"/>
          <w:sz w:val="22"/>
          <w:szCs w:val="22"/>
          <w14:ligatures w14:val="standardContextual"/>
        </w:rPr>
      </w:pPr>
      <w:r w:rsidRPr="00D505D1">
        <w:rPr>
          <w:rFonts w:ascii="Corbel" w:hAnsi="Corbel"/>
          <w:sz w:val="22"/>
          <w:szCs w:val="22"/>
        </w:rPr>
        <w:fldChar w:fldCharType="begin"/>
      </w:r>
      <w:r w:rsidRPr="00D505D1">
        <w:rPr>
          <w:rFonts w:ascii="Corbel" w:hAnsi="Corbel"/>
          <w:sz w:val="22"/>
          <w:szCs w:val="22"/>
        </w:rPr>
        <w:instrText xml:space="preserve"> TOC \h \z \c "Table" </w:instrText>
      </w:r>
      <w:r w:rsidRPr="00D505D1">
        <w:rPr>
          <w:rFonts w:ascii="Corbel" w:hAnsi="Corbel"/>
          <w:sz w:val="22"/>
          <w:szCs w:val="22"/>
        </w:rPr>
        <w:fldChar w:fldCharType="separate"/>
      </w:r>
      <w:hyperlink w:anchor="_Toc200706080" w:history="1">
        <w:r w:rsidR="00D505D1" w:rsidRPr="00D505D1">
          <w:rPr>
            <w:rStyle w:val="Hyperlink"/>
            <w:rFonts w:ascii="Corbel" w:hAnsi="Corbel"/>
            <w:noProof/>
            <w:sz w:val="22"/>
            <w:szCs w:val="22"/>
          </w:rPr>
          <w:t>Table 1. Upper East Fork Whitewater River Watershed steering committee members and their affiliation.</w:t>
        </w:r>
        <w:r w:rsidR="00D505D1" w:rsidRPr="00D505D1">
          <w:rPr>
            <w:rFonts w:ascii="Corbel" w:hAnsi="Corbel"/>
            <w:noProof/>
            <w:webHidden/>
            <w:sz w:val="22"/>
            <w:szCs w:val="22"/>
          </w:rPr>
          <w:tab/>
        </w:r>
        <w:r w:rsidR="00D505D1" w:rsidRPr="00D505D1">
          <w:rPr>
            <w:rFonts w:ascii="Corbel" w:hAnsi="Corbel"/>
            <w:noProof/>
            <w:webHidden/>
            <w:sz w:val="22"/>
            <w:szCs w:val="22"/>
          </w:rPr>
          <w:fldChar w:fldCharType="begin"/>
        </w:r>
        <w:r w:rsidR="00D505D1" w:rsidRPr="00D505D1">
          <w:rPr>
            <w:rFonts w:ascii="Corbel" w:hAnsi="Corbel"/>
            <w:noProof/>
            <w:webHidden/>
            <w:sz w:val="22"/>
            <w:szCs w:val="22"/>
          </w:rPr>
          <w:instrText xml:space="preserve"> PAGEREF _Toc200706080 \h </w:instrText>
        </w:r>
        <w:r w:rsidR="00D505D1" w:rsidRPr="00D505D1">
          <w:rPr>
            <w:rFonts w:ascii="Corbel" w:hAnsi="Corbel"/>
            <w:noProof/>
            <w:webHidden/>
            <w:sz w:val="22"/>
            <w:szCs w:val="22"/>
          </w:rPr>
        </w:r>
        <w:r w:rsidR="00D505D1" w:rsidRPr="00D505D1">
          <w:rPr>
            <w:rFonts w:ascii="Corbel" w:hAnsi="Corbel"/>
            <w:noProof/>
            <w:webHidden/>
            <w:sz w:val="22"/>
            <w:szCs w:val="22"/>
          </w:rPr>
          <w:fldChar w:fldCharType="separate"/>
        </w:r>
        <w:r w:rsidR="00D505D1" w:rsidRPr="00D505D1">
          <w:rPr>
            <w:rFonts w:ascii="Corbel" w:hAnsi="Corbel"/>
            <w:noProof/>
            <w:webHidden/>
            <w:sz w:val="22"/>
            <w:szCs w:val="22"/>
          </w:rPr>
          <w:t>5</w:t>
        </w:r>
        <w:r w:rsidR="00D505D1" w:rsidRPr="00D505D1">
          <w:rPr>
            <w:rFonts w:ascii="Corbel" w:hAnsi="Corbel"/>
            <w:noProof/>
            <w:webHidden/>
            <w:sz w:val="22"/>
            <w:szCs w:val="22"/>
          </w:rPr>
          <w:fldChar w:fldCharType="end"/>
        </w:r>
      </w:hyperlink>
    </w:p>
    <w:p w14:paraId="0DA6ECA1" w14:textId="5CE7DF22" w:rsidR="00D505D1" w:rsidRPr="00D505D1" w:rsidRDefault="00D505D1">
      <w:pPr>
        <w:pStyle w:val="TableofFigures"/>
        <w:tabs>
          <w:tab w:val="right" w:leader="dot" w:pos="9350"/>
        </w:tabs>
        <w:rPr>
          <w:rFonts w:ascii="Corbel" w:eastAsiaTheme="minorEastAsia" w:hAnsi="Corbel" w:cstheme="minorBidi"/>
          <w:noProof/>
          <w:kern w:val="2"/>
          <w:sz w:val="22"/>
          <w:szCs w:val="22"/>
          <w14:ligatures w14:val="standardContextual"/>
        </w:rPr>
      </w:pPr>
      <w:hyperlink w:anchor="_Toc200706081" w:history="1">
        <w:r w:rsidRPr="00D505D1">
          <w:rPr>
            <w:rStyle w:val="Hyperlink"/>
            <w:rFonts w:ascii="Corbel" w:hAnsi="Corbel"/>
            <w:noProof/>
            <w:sz w:val="22"/>
            <w:szCs w:val="22"/>
          </w:rPr>
          <w:t>Table 2. Stakeholder concerns identified during public input sessions, steering committee meetings and via the watershed inventory process. Note: The order of concern listing does not reflect any prioritization by watershed stakeholders.</w:t>
        </w:r>
        <w:r w:rsidRPr="00D505D1">
          <w:rPr>
            <w:rFonts w:ascii="Corbel" w:hAnsi="Corbel"/>
            <w:noProof/>
            <w:webHidden/>
            <w:sz w:val="22"/>
            <w:szCs w:val="22"/>
          </w:rPr>
          <w:tab/>
        </w:r>
        <w:r w:rsidRPr="00D505D1">
          <w:rPr>
            <w:rFonts w:ascii="Corbel" w:hAnsi="Corbel"/>
            <w:noProof/>
            <w:webHidden/>
            <w:sz w:val="22"/>
            <w:szCs w:val="22"/>
          </w:rPr>
          <w:fldChar w:fldCharType="begin"/>
        </w:r>
        <w:r w:rsidRPr="00D505D1">
          <w:rPr>
            <w:rFonts w:ascii="Corbel" w:hAnsi="Corbel"/>
            <w:noProof/>
            <w:webHidden/>
            <w:sz w:val="22"/>
            <w:szCs w:val="22"/>
          </w:rPr>
          <w:instrText xml:space="preserve"> PAGEREF _Toc200706081 \h </w:instrText>
        </w:r>
        <w:r w:rsidRPr="00D505D1">
          <w:rPr>
            <w:rFonts w:ascii="Corbel" w:hAnsi="Corbel"/>
            <w:noProof/>
            <w:webHidden/>
            <w:sz w:val="22"/>
            <w:szCs w:val="22"/>
          </w:rPr>
        </w:r>
        <w:r w:rsidRPr="00D505D1">
          <w:rPr>
            <w:rFonts w:ascii="Corbel" w:hAnsi="Corbel"/>
            <w:noProof/>
            <w:webHidden/>
            <w:sz w:val="22"/>
            <w:szCs w:val="22"/>
          </w:rPr>
          <w:fldChar w:fldCharType="separate"/>
        </w:r>
        <w:r w:rsidRPr="00D505D1">
          <w:rPr>
            <w:rFonts w:ascii="Corbel" w:hAnsi="Corbel"/>
            <w:noProof/>
            <w:webHidden/>
            <w:sz w:val="22"/>
            <w:szCs w:val="22"/>
          </w:rPr>
          <w:t>6</w:t>
        </w:r>
        <w:r w:rsidRPr="00D505D1">
          <w:rPr>
            <w:rFonts w:ascii="Corbel" w:hAnsi="Corbel"/>
            <w:noProof/>
            <w:webHidden/>
            <w:sz w:val="22"/>
            <w:szCs w:val="22"/>
          </w:rPr>
          <w:fldChar w:fldCharType="end"/>
        </w:r>
      </w:hyperlink>
    </w:p>
    <w:p w14:paraId="543FFD3E" w14:textId="57D084A6" w:rsidR="00D12B12" w:rsidRPr="00D505D1" w:rsidRDefault="00D12B12" w:rsidP="00D12B12">
      <w:pPr>
        <w:rPr>
          <w:rFonts w:ascii="Corbel" w:hAnsi="Corbel"/>
          <w:sz w:val="22"/>
          <w:szCs w:val="22"/>
        </w:rPr>
      </w:pPr>
      <w:r w:rsidRPr="00D505D1">
        <w:rPr>
          <w:rFonts w:ascii="Corbel" w:hAnsi="Corbel"/>
          <w:sz w:val="22"/>
          <w:szCs w:val="22"/>
        </w:rPr>
        <w:fldChar w:fldCharType="end"/>
      </w:r>
    </w:p>
    <w:p w14:paraId="42B09274" w14:textId="77777777" w:rsidR="00D12B12" w:rsidRPr="00D505D1" w:rsidRDefault="00D12B12" w:rsidP="00D12B12">
      <w:pPr>
        <w:rPr>
          <w:rFonts w:ascii="Corbel" w:hAnsi="Corbel"/>
          <w:sz w:val="22"/>
          <w:szCs w:val="22"/>
        </w:rPr>
      </w:pPr>
    </w:p>
    <w:p w14:paraId="762BC1E9" w14:textId="77777777" w:rsidR="00D12B12" w:rsidRDefault="00D12B12">
      <w:pPr>
        <w:spacing w:after="160" w:line="259" w:lineRule="auto"/>
        <w:rPr>
          <w:rFonts w:ascii="Corbel" w:hAnsi="Corbel"/>
          <w:b/>
          <w:bCs/>
          <w:sz w:val="22"/>
          <w:szCs w:val="22"/>
        </w:rPr>
      </w:pPr>
      <w:r>
        <w:rPr>
          <w:rFonts w:ascii="Corbel" w:hAnsi="Corbel"/>
          <w:b/>
          <w:bCs/>
          <w:sz w:val="22"/>
          <w:szCs w:val="22"/>
        </w:rPr>
        <w:br w:type="page"/>
      </w:r>
    </w:p>
    <w:p w14:paraId="18BE3B76" w14:textId="5372CCE8" w:rsidR="00D12B12" w:rsidRPr="00D12B12" w:rsidRDefault="00D12B12" w:rsidP="00D12B12">
      <w:pPr>
        <w:jc w:val="center"/>
        <w:rPr>
          <w:rFonts w:ascii="Corbel" w:hAnsi="Corbel"/>
          <w:b/>
          <w:bCs/>
          <w:sz w:val="22"/>
          <w:szCs w:val="22"/>
        </w:rPr>
      </w:pPr>
      <w:r w:rsidRPr="00D12B12">
        <w:rPr>
          <w:rFonts w:ascii="Corbel" w:hAnsi="Corbel"/>
          <w:b/>
          <w:bCs/>
          <w:sz w:val="22"/>
          <w:szCs w:val="22"/>
        </w:rPr>
        <w:lastRenderedPageBreak/>
        <w:t>TABLE OF TABLES</w:t>
      </w:r>
    </w:p>
    <w:p w14:paraId="7798ECC8" w14:textId="77777777" w:rsidR="00D12B12" w:rsidRPr="00D12B12" w:rsidRDefault="00D12B12" w:rsidP="00D12B12"/>
    <w:p w14:paraId="6D59E1DE" w14:textId="3D0B3DD4" w:rsidR="00D505D1" w:rsidRPr="00D505D1" w:rsidRDefault="00D12B12">
      <w:pPr>
        <w:pStyle w:val="TableofFigures"/>
        <w:tabs>
          <w:tab w:val="right" w:leader="dot" w:pos="9350"/>
        </w:tabs>
        <w:rPr>
          <w:rFonts w:ascii="Corbel" w:eastAsiaTheme="minorEastAsia" w:hAnsi="Corbel" w:cstheme="minorBidi"/>
          <w:noProof/>
          <w:kern w:val="2"/>
          <w:sz w:val="22"/>
          <w:szCs w:val="22"/>
          <w14:ligatures w14:val="standardContextual"/>
        </w:rPr>
      </w:pPr>
      <w:r w:rsidRPr="00D505D1">
        <w:rPr>
          <w:rFonts w:ascii="Corbel" w:hAnsi="Corbel"/>
          <w:sz w:val="22"/>
          <w:szCs w:val="22"/>
        </w:rPr>
        <w:fldChar w:fldCharType="begin"/>
      </w:r>
      <w:r w:rsidRPr="00D505D1">
        <w:rPr>
          <w:rFonts w:ascii="Corbel" w:hAnsi="Corbel"/>
          <w:sz w:val="22"/>
          <w:szCs w:val="22"/>
        </w:rPr>
        <w:instrText xml:space="preserve"> TOC \c "Table" </w:instrText>
      </w:r>
      <w:r w:rsidRPr="00D505D1">
        <w:rPr>
          <w:rFonts w:ascii="Corbel" w:hAnsi="Corbel"/>
          <w:sz w:val="22"/>
          <w:szCs w:val="22"/>
        </w:rPr>
        <w:fldChar w:fldCharType="separate"/>
      </w:r>
      <w:r w:rsidR="00D505D1" w:rsidRPr="00D505D1">
        <w:rPr>
          <w:rFonts w:ascii="Corbel" w:hAnsi="Corbel"/>
          <w:noProof/>
          <w:sz w:val="22"/>
          <w:szCs w:val="22"/>
        </w:rPr>
        <w:t>Table 1. Upper East Fork Whitewater River Watershed steering committee members and their affiliation.</w:t>
      </w:r>
      <w:r w:rsidR="00D505D1" w:rsidRPr="00D505D1">
        <w:rPr>
          <w:rFonts w:ascii="Corbel" w:hAnsi="Corbel"/>
          <w:noProof/>
          <w:sz w:val="22"/>
          <w:szCs w:val="22"/>
        </w:rPr>
        <w:tab/>
      </w:r>
      <w:r w:rsidR="00D505D1" w:rsidRPr="00D505D1">
        <w:rPr>
          <w:rFonts w:ascii="Corbel" w:hAnsi="Corbel"/>
          <w:noProof/>
          <w:sz w:val="22"/>
          <w:szCs w:val="22"/>
        </w:rPr>
        <w:fldChar w:fldCharType="begin"/>
      </w:r>
      <w:r w:rsidR="00D505D1" w:rsidRPr="00D505D1">
        <w:rPr>
          <w:rFonts w:ascii="Corbel" w:hAnsi="Corbel"/>
          <w:noProof/>
          <w:sz w:val="22"/>
          <w:szCs w:val="22"/>
        </w:rPr>
        <w:instrText xml:space="preserve"> PAGEREF _Toc200706082 \h </w:instrText>
      </w:r>
      <w:r w:rsidR="00D505D1" w:rsidRPr="00D505D1">
        <w:rPr>
          <w:rFonts w:ascii="Corbel" w:hAnsi="Corbel"/>
          <w:noProof/>
          <w:sz w:val="22"/>
          <w:szCs w:val="22"/>
        </w:rPr>
      </w:r>
      <w:r w:rsidR="00D505D1" w:rsidRPr="00D505D1">
        <w:rPr>
          <w:rFonts w:ascii="Corbel" w:hAnsi="Corbel"/>
          <w:noProof/>
          <w:sz w:val="22"/>
          <w:szCs w:val="22"/>
        </w:rPr>
        <w:fldChar w:fldCharType="separate"/>
      </w:r>
      <w:r w:rsidR="00D505D1" w:rsidRPr="00D505D1">
        <w:rPr>
          <w:rFonts w:ascii="Corbel" w:hAnsi="Corbel"/>
          <w:noProof/>
          <w:sz w:val="22"/>
          <w:szCs w:val="22"/>
        </w:rPr>
        <w:t>5</w:t>
      </w:r>
      <w:r w:rsidR="00D505D1" w:rsidRPr="00D505D1">
        <w:rPr>
          <w:rFonts w:ascii="Corbel" w:hAnsi="Corbel"/>
          <w:noProof/>
          <w:sz w:val="22"/>
          <w:szCs w:val="22"/>
        </w:rPr>
        <w:fldChar w:fldCharType="end"/>
      </w:r>
    </w:p>
    <w:p w14:paraId="2C3AEE25" w14:textId="540F6C9F" w:rsidR="00D505D1" w:rsidRPr="00D505D1" w:rsidRDefault="00D505D1">
      <w:pPr>
        <w:pStyle w:val="TableofFigures"/>
        <w:tabs>
          <w:tab w:val="right" w:leader="dot" w:pos="9350"/>
        </w:tabs>
        <w:rPr>
          <w:rFonts w:ascii="Corbel" w:eastAsiaTheme="minorEastAsia" w:hAnsi="Corbel" w:cstheme="minorBidi"/>
          <w:noProof/>
          <w:kern w:val="2"/>
          <w:sz w:val="22"/>
          <w:szCs w:val="22"/>
          <w14:ligatures w14:val="standardContextual"/>
        </w:rPr>
      </w:pPr>
      <w:r w:rsidRPr="00D505D1">
        <w:rPr>
          <w:rFonts w:ascii="Corbel" w:hAnsi="Corbel"/>
          <w:noProof/>
          <w:sz w:val="22"/>
          <w:szCs w:val="22"/>
        </w:rPr>
        <w:t>Table 2. Stakeholder concerns identified during public input sessions, steering committee meetings and via the watershed inventory process. Note: The order of concern listing does not reflect any prioritization by watershed stakeholders.</w:t>
      </w:r>
      <w:r w:rsidRPr="00D505D1">
        <w:rPr>
          <w:rFonts w:ascii="Corbel" w:hAnsi="Corbel"/>
          <w:noProof/>
          <w:sz w:val="22"/>
          <w:szCs w:val="22"/>
        </w:rPr>
        <w:tab/>
      </w:r>
      <w:r w:rsidRPr="00D505D1">
        <w:rPr>
          <w:rFonts w:ascii="Corbel" w:hAnsi="Corbel"/>
          <w:noProof/>
          <w:sz w:val="22"/>
          <w:szCs w:val="22"/>
        </w:rPr>
        <w:fldChar w:fldCharType="begin"/>
      </w:r>
      <w:r w:rsidRPr="00D505D1">
        <w:rPr>
          <w:rFonts w:ascii="Corbel" w:hAnsi="Corbel"/>
          <w:noProof/>
          <w:sz w:val="22"/>
          <w:szCs w:val="22"/>
        </w:rPr>
        <w:instrText xml:space="preserve"> PAGEREF _Toc200706083 \h </w:instrText>
      </w:r>
      <w:r w:rsidRPr="00D505D1">
        <w:rPr>
          <w:rFonts w:ascii="Corbel" w:hAnsi="Corbel"/>
          <w:noProof/>
          <w:sz w:val="22"/>
          <w:szCs w:val="22"/>
        </w:rPr>
      </w:r>
      <w:r w:rsidRPr="00D505D1">
        <w:rPr>
          <w:rFonts w:ascii="Corbel" w:hAnsi="Corbel"/>
          <w:noProof/>
          <w:sz w:val="22"/>
          <w:szCs w:val="22"/>
        </w:rPr>
        <w:fldChar w:fldCharType="separate"/>
      </w:r>
      <w:r w:rsidRPr="00D505D1">
        <w:rPr>
          <w:rFonts w:ascii="Corbel" w:hAnsi="Corbel"/>
          <w:noProof/>
          <w:sz w:val="22"/>
          <w:szCs w:val="22"/>
        </w:rPr>
        <w:t>6</w:t>
      </w:r>
      <w:r w:rsidRPr="00D505D1">
        <w:rPr>
          <w:rFonts w:ascii="Corbel" w:hAnsi="Corbel"/>
          <w:noProof/>
          <w:sz w:val="22"/>
          <w:szCs w:val="22"/>
        </w:rPr>
        <w:fldChar w:fldCharType="end"/>
      </w:r>
    </w:p>
    <w:p w14:paraId="39634E99" w14:textId="6BCEDBE1" w:rsidR="00D12B12" w:rsidRPr="00D505D1" w:rsidRDefault="00D12B12" w:rsidP="00D12B12">
      <w:pPr>
        <w:pStyle w:val="TOC2"/>
        <w:rPr>
          <w:b w:val="0"/>
          <w:bCs w:val="0"/>
        </w:rPr>
      </w:pPr>
      <w:r w:rsidRPr="00D505D1">
        <w:rPr>
          <w:b w:val="0"/>
          <w:bCs w:val="0"/>
          <w:noProof w:val="0"/>
        </w:rPr>
        <w:fldChar w:fldCharType="end"/>
      </w:r>
    </w:p>
    <w:p w14:paraId="4B9C1043" w14:textId="511B6102" w:rsidR="00D12B12" w:rsidRDefault="00D12B12">
      <w:pPr>
        <w:spacing w:after="160" w:line="259" w:lineRule="auto"/>
        <w:rPr>
          <w:rFonts w:ascii="Corbel" w:hAnsi="Corbel"/>
          <w:b/>
          <w:bCs/>
          <w:sz w:val="22"/>
          <w:szCs w:val="22"/>
        </w:rPr>
      </w:pPr>
      <w:r>
        <w:rPr>
          <w:rFonts w:ascii="Corbel" w:hAnsi="Corbel"/>
          <w:b/>
          <w:bCs/>
          <w:sz w:val="22"/>
          <w:szCs w:val="22"/>
        </w:rPr>
        <w:br w:type="page"/>
      </w:r>
    </w:p>
    <w:p w14:paraId="22655AE0" w14:textId="77777777" w:rsidR="00D12B12" w:rsidRDefault="00D12B12" w:rsidP="00D0416F">
      <w:pPr>
        <w:jc w:val="center"/>
        <w:rPr>
          <w:rFonts w:ascii="Corbel" w:hAnsi="Corbel"/>
          <w:b/>
          <w:bCs/>
          <w:sz w:val="22"/>
          <w:szCs w:val="22"/>
        </w:rPr>
        <w:sectPr w:rsidR="00D12B12" w:rsidSect="00D12B12">
          <w:headerReference w:type="default" r:id="rId9"/>
          <w:footerReference w:type="default" r:id="rId10"/>
          <w:footerReference w:type="first" r:id="rId11"/>
          <w:pgSz w:w="12240" w:h="15840"/>
          <w:pgMar w:top="1440" w:right="1440" w:bottom="1440" w:left="1440" w:header="720" w:footer="720" w:gutter="0"/>
          <w:pgNumType w:fmt="lowerRoman" w:start="0"/>
          <w:cols w:space="720"/>
          <w:titlePg/>
          <w:docGrid w:linePitch="360"/>
        </w:sectPr>
      </w:pPr>
    </w:p>
    <w:p w14:paraId="5FEFB632" w14:textId="34DD8DEB" w:rsidR="00D0416F" w:rsidRPr="00D86AF7" w:rsidRDefault="00416D59" w:rsidP="00D0416F">
      <w:pPr>
        <w:jc w:val="center"/>
        <w:rPr>
          <w:rFonts w:ascii="Corbel" w:hAnsi="Corbel"/>
          <w:b/>
          <w:bCs/>
          <w:sz w:val="22"/>
          <w:szCs w:val="22"/>
        </w:rPr>
      </w:pPr>
      <w:r>
        <w:rPr>
          <w:rFonts w:ascii="Corbel" w:hAnsi="Corbel"/>
          <w:b/>
          <w:bCs/>
          <w:sz w:val="22"/>
          <w:szCs w:val="22"/>
        </w:rPr>
        <w:lastRenderedPageBreak/>
        <w:t>UPPER EAST FORK WHITEWATER RIVER</w:t>
      </w:r>
      <w:r w:rsidR="00D0416F" w:rsidRPr="00D86AF7">
        <w:rPr>
          <w:rFonts w:ascii="Corbel" w:hAnsi="Corbel"/>
          <w:b/>
          <w:bCs/>
          <w:sz w:val="22"/>
          <w:szCs w:val="22"/>
        </w:rPr>
        <w:t xml:space="preserve"> WATERSHED MANAGEMENT PLAN</w:t>
      </w:r>
    </w:p>
    <w:p w14:paraId="0A2D8EF5" w14:textId="57902A48" w:rsidR="00D0416F" w:rsidRDefault="00416D59" w:rsidP="00D0416F">
      <w:pPr>
        <w:jc w:val="center"/>
        <w:rPr>
          <w:rFonts w:ascii="Corbel" w:hAnsi="Corbel"/>
          <w:b/>
          <w:bCs/>
          <w:sz w:val="22"/>
          <w:szCs w:val="22"/>
        </w:rPr>
      </w:pPr>
      <w:r>
        <w:rPr>
          <w:rFonts w:ascii="Corbel" w:hAnsi="Corbel"/>
          <w:b/>
          <w:bCs/>
          <w:sz w:val="22"/>
          <w:szCs w:val="22"/>
        </w:rPr>
        <w:t>RANDOLPH, UNION AND WAYNE</w:t>
      </w:r>
      <w:r w:rsidR="00D0416F" w:rsidRPr="00D86AF7">
        <w:rPr>
          <w:rFonts w:ascii="Corbel" w:hAnsi="Corbel"/>
          <w:b/>
          <w:bCs/>
          <w:sz w:val="22"/>
          <w:szCs w:val="22"/>
        </w:rPr>
        <w:t xml:space="preserve"> COUNTIES, INDIANA</w:t>
      </w:r>
    </w:p>
    <w:p w14:paraId="7E2AAB65" w14:textId="02898BA7" w:rsidR="00416D59" w:rsidRPr="00D86AF7" w:rsidRDefault="00416D59" w:rsidP="00D0416F">
      <w:pPr>
        <w:jc w:val="center"/>
        <w:rPr>
          <w:rFonts w:ascii="Corbel" w:hAnsi="Corbel"/>
          <w:b/>
          <w:bCs/>
          <w:sz w:val="22"/>
          <w:szCs w:val="22"/>
        </w:rPr>
      </w:pPr>
      <w:r>
        <w:rPr>
          <w:rFonts w:ascii="Corbel" w:hAnsi="Corbel"/>
          <w:b/>
          <w:bCs/>
          <w:sz w:val="22"/>
          <w:szCs w:val="22"/>
        </w:rPr>
        <w:t>DARKE AND PREBLE COUNTIES, OHIO</w:t>
      </w:r>
    </w:p>
    <w:p w14:paraId="5FE1F889" w14:textId="77777777" w:rsidR="00D0416F" w:rsidRDefault="00D0416F" w:rsidP="00F511E7">
      <w:pPr>
        <w:jc w:val="both"/>
      </w:pPr>
    </w:p>
    <w:p w14:paraId="4EA81D5C" w14:textId="77777777" w:rsidR="00F511E7" w:rsidRPr="007A2A59" w:rsidRDefault="00F511E7" w:rsidP="00F511E7">
      <w:pPr>
        <w:pStyle w:val="Heading1"/>
        <w:jc w:val="both"/>
        <w:rPr>
          <w:rFonts w:ascii="Corbel" w:hAnsi="Corbel"/>
          <w:sz w:val="22"/>
          <w:szCs w:val="22"/>
        </w:rPr>
      </w:pPr>
      <w:bookmarkStart w:id="1" w:name="_Toc200706075"/>
      <w:r w:rsidRPr="007A2A59">
        <w:rPr>
          <w:rFonts w:ascii="Corbel" w:hAnsi="Corbel"/>
          <w:sz w:val="22"/>
          <w:szCs w:val="22"/>
        </w:rPr>
        <w:t>WATERSHED INTRODUCTION</w:t>
      </w:r>
      <w:bookmarkEnd w:id="0"/>
      <w:bookmarkEnd w:id="1"/>
    </w:p>
    <w:p w14:paraId="227B34F4" w14:textId="77777777" w:rsidR="00F511E7" w:rsidRPr="007A2A59" w:rsidRDefault="00F511E7" w:rsidP="00F511E7">
      <w:pPr>
        <w:tabs>
          <w:tab w:val="left" w:pos="720"/>
        </w:tabs>
        <w:ind w:left="-18"/>
        <w:jc w:val="both"/>
        <w:rPr>
          <w:rFonts w:ascii="Corbel" w:hAnsi="Corbel"/>
          <w:sz w:val="22"/>
          <w:szCs w:val="22"/>
        </w:rPr>
      </w:pPr>
    </w:p>
    <w:p w14:paraId="6BAB4902" w14:textId="77777777" w:rsidR="00F511E7" w:rsidRPr="007A2A59" w:rsidRDefault="00F511E7" w:rsidP="00F511E7">
      <w:pPr>
        <w:pStyle w:val="Heading2"/>
        <w:jc w:val="both"/>
        <w:rPr>
          <w:rFonts w:ascii="Corbel" w:hAnsi="Corbel"/>
          <w:sz w:val="22"/>
          <w:szCs w:val="22"/>
        </w:rPr>
      </w:pPr>
      <w:bookmarkStart w:id="2" w:name="_Toc31621346"/>
      <w:bookmarkStart w:id="3" w:name="_Toc130553284"/>
      <w:bookmarkStart w:id="4" w:name="_Toc200706076"/>
      <w:bookmarkStart w:id="5" w:name="_Toc423102615"/>
      <w:bookmarkStart w:id="6" w:name="_Toc422215352"/>
      <w:bookmarkStart w:id="7" w:name="_Toc409701303"/>
      <w:r w:rsidRPr="007A2A59">
        <w:rPr>
          <w:rFonts w:ascii="Corbel" w:hAnsi="Corbel"/>
          <w:sz w:val="22"/>
          <w:szCs w:val="22"/>
        </w:rPr>
        <w:t>Watershed Community Initiative</w:t>
      </w:r>
      <w:bookmarkEnd w:id="2"/>
      <w:bookmarkEnd w:id="3"/>
      <w:bookmarkEnd w:id="4"/>
    </w:p>
    <w:p w14:paraId="251CBFCC" w14:textId="77777777" w:rsidR="00F511E7" w:rsidRPr="007A2A59" w:rsidRDefault="00F511E7" w:rsidP="00F511E7">
      <w:pPr>
        <w:tabs>
          <w:tab w:val="left" w:pos="720"/>
        </w:tabs>
        <w:ind w:left="-18"/>
        <w:jc w:val="both"/>
        <w:rPr>
          <w:rFonts w:ascii="Corbel" w:hAnsi="Corbel"/>
          <w:sz w:val="22"/>
          <w:szCs w:val="22"/>
        </w:rPr>
      </w:pPr>
      <w:r w:rsidRPr="007A2A59">
        <w:rPr>
          <w:rFonts w:ascii="Corbel" w:hAnsi="Corbel"/>
          <w:sz w:val="22"/>
          <w:szCs w:val="22"/>
        </w:rPr>
        <w:t xml:space="preserve">A watershed is the land area that drains to a common point, such as a location on a river. All of the water that falls on a watershed will move across the landscape collecting in low spots and drainageways until it moves into the waterbody of choice. All activities that take place in a watershed can impact the water quality of the river that drains it. What we do on the land, such as constructing new buildings, fertilizing lawns, or growing crops, affects the water and the ecosystem that lives in it. A healthy watershed is vital for a healthy river, and a healthy river can enhance the community and help maintain a healthy local economy. Watershed planning is especially important in that it will help communities and individuals determine how best to preserve water functions, prevent water quality impairment; and produce long-term economic, environmental, and political health. </w:t>
      </w:r>
    </w:p>
    <w:p w14:paraId="5AF6C881" w14:textId="77777777" w:rsidR="00F511E7" w:rsidRPr="007A2A59" w:rsidRDefault="00F511E7" w:rsidP="00F511E7">
      <w:pPr>
        <w:tabs>
          <w:tab w:val="left" w:pos="720"/>
        </w:tabs>
        <w:ind w:left="-18"/>
        <w:jc w:val="both"/>
        <w:rPr>
          <w:rFonts w:ascii="Corbel" w:hAnsi="Corbel"/>
          <w:sz w:val="22"/>
          <w:szCs w:val="22"/>
        </w:rPr>
      </w:pPr>
    </w:p>
    <w:p w14:paraId="3D28DE3B" w14:textId="29AF431A" w:rsidR="00AB1623" w:rsidRPr="00B36440" w:rsidRDefault="00F511E7" w:rsidP="00163D8E">
      <w:pPr>
        <w:pStyle w:val="Caption"/>
        <w:jc w:val="both"/>
        <w:rPr>
          <w:rFonts w:ascii="Corbel" w:hAnsi="Corbel"/>
          <w:color w:val="FF0000"/>
          <w:sz w:val="22"/>
          <w:szCs w:val="22"/>
        </w:rPr>
      </w:pPr>
      <w:r w:rsidRPr="00163D8E">
        <w:rPr>
          <w:rFonts w:ascii="Corbel" w:hAnsi="Corbel"/>
          <w:b w:val="0"/>
          <w:bCs w:val="0"/>
          <w:sz w:val="22"/>
          <w:szCs w:val="22"/>
        </w:rPr>
        <w:t xml:space="preserve">The </w:t>
      </w:r>
      <w:r w:rsidR="00416D59" w:rsidRPr="00163D8E">
        <w:rPr>
          <w:rFonts w:ascii="Corbel" w:hAnsi="Corbel"/>
          <w:b w:val="0"/>
          <w:bCs w:val="0"/>
          <w:sz w:val="22"/>
          <w:szCs w:val="22"/>
        </w:rPr>
        <w:t>Upper East Fork Whitewater River</w:t>
      </w:r>
      <w:r w:rsidR="00523F94" w:rsidRPr="00163D8E">
        <w:rPr>
          <w:rFonts w:ascii="Corbel" w:hAnsi="Corbel"/>
          <w:b w:val="0"/>
          <w:bCs w:val="0"/>
          <w:sz w:val="22"/>
          <w:szCs w:val="22"/>
        </w:rPr>
        <w:t xml:space="preserve"> </w:t>
      </w:r>
      <w:r w:rsidR="00F3303F" w:rsidRPr="00163D8E">
        <w:rPr>
          <w:rFonts w:ascii="Corbel" w:hAnsi="Corbel"/>
          <w:b w:val="0"/>
          <w:bCs w:val="0"/>
          <w:sz w:val="22"/>
          <w:szCs w:val="22"/>
        </w:rPr>
        <w:t>W</w:t>
      </w:r>
      <w:r w:rsidR="00523F94" w:rsidRPr="00163D8E">
        <w:rPr>
          <w:rFonts w:ascii="Corbel" w:hAnsi="Corbel"/>
          <w:b w:val="0"/>
          <w:bCs w:val="0"/>
          <w:sz w:val="22"/>
          <w:szCs w:val="22"/>
        </w:rPr>
        <w:t xml:space="preserve">atershed drains portions of </w:t>
      </w:r>
      <w:r w:rsidR="00416D59" w:rsidRPr="00163D8E">
        <w:rPr>
          <w:rFonts w:ascii="Corbel" w:hAnsi="Corbel"/>
          <w:b w:val="0"/>
          <w:bCs w:val="0"/>
          <w:sz w:val="22"/>
          <w:szCs w:val="22"/>
        </w:rPr>
        <w:t>Randolph, Union and Wayne</w:t>
      </w:r>
      <w:r w:rsidR="00961B56" w:rsidRPr="00163D8E">
        <w:rPr>
          <w:rFonts w:ascii="Corbel" w:hAnsi="Corbel"/>
          <w:b w:val="0"/>
          <w:bCs w:val="0"/>
          <w:sz w:val="22"/>
          <w:szCs w:val="22"/>
        </w:rPr>
        <w:t xml:space="preserve"> </w:t>
      </w:r>
      <w:r w:rsidR="00523F94" w:rsidRPr="00163D8E">
        <w:rPr>
          <w:rFonts w:ascii="Corbel" w:hAnsi="Corbel"/>
          <w:b w:val="0"/>
          <w:bCs w:val="0"/>
          <w:sz w:val="22"/>
          <w:szCs w:val="22"/>
        </w:rPr>
        <w:t>Counties</w:t>
      </w:r>
      <w:r w:rsidR="00416D59" w:rsidRPr="00163D8E">
        <w:rPr>
          <w:rFonts w:ascii="Corbel" w:hAnsi="Corbel"/>
          <w:b w:val="0"/>
          <w:bCs w:val="0"/>
          <w:sz w:val="22"/>
          <w:szCs w:val="22"/>
        </w:rPr>
        <w:t>, Indiana and Darke and Preble Counties, Ohio</w:t>
      </w:r>
      <w:r w:rsidR="00523F94" w:rsidRPr="00163D8E">
        <w:rPr>
          <w:rFonts w:ascii="Corbel" w:hAnsi="Corbel"/>
          <w:b w:val="0"/>
          <w:bCs w:val="0"/>
          <w:sz w:val="22"/>
          <w:szCs w:val="22"/>
        </w:rPr>
        <w:t xml:space="preserve"> (</w:t>
      </w:r>
      <w:r w:rsidR="00416D59" w:rsidRPr="00163D8E">
        <w:rPr>
          <w:rFonts w:ascii="Corbel" w:hAnsi="Corbel"/>
          <w:b w:val="0"/>
          <w:bCs w:val="0"/>
          <w:sz w:val="22"/>
          <w:szCs w:val="22"/>
        </w:rPr>
        <w:t>216 square miles</w:t>
      </w:r>
      <w:r w:rsidR="00523F94" w:rsidRPr="00163D8E">
        <w:rPr>
          <w:rFonts w:ascii="Corbel" w:hAnsi="Corbel"/>
          <w:b w:val="0"/>
          <w:bCs w:val="0"/>
          <w:sz w:val="22"/>
          <w:szCs w:val="22"/>
        </w:rPr>
        <w:t xml:space="preserve">) and includes </w:t>
      </w:r>
      <w:r w:rsidR="00416D59" w:rsidRPr="00163D8E">
        <w:rPr>
          <w:rFonts w:ascii="Corbel" w:hAnsi="Corbel"/>
          <w:b w:val="0"/>
          <w:bCs w:val="0"/>
          <w:sz w:val="22"/>
          <w:szCs w:val="22"/>
        </w:rPr>
        <w:t xml:space="preserve">portions of </w:t>
      </w:r>
      <w:r w:rsidR="00523F94" w:rsidRPr="00163D8E">
        <w:rPr>
          <w:rFonts w:ascii="Corbel" w:hAnsi="Corbel"/>
          <w:b w:val="0"/>
          <w:bCs w:val="0"/>
          <w:sz w:val="22"/>
          <w:szCs w:val="22"/>
        </w:rPr>
        <w:t>on</w:t>
      </w:r>
      <w:r w:rsidR="006F4D41" w:rsidRPr="00163D8E">
        <w:rPr>
          <w:rFonts w:ascii="Corbel" w:hAnsi="Corbel"/>
          <w:b w:val="0"/>
          <w:bCs w:val="0"/>
          <w:sz w:val="22"/>
          <w:szCs w:val="22"/>
        </w:rPr>
        <w:t>e</w:t>
      </w:r>
      <w:r w:rsidR="00523F94" w:rsidRPr="00163D8E">
        <w:rPr>
          <w:rFonts w:ascii="Corbel" w:hAnsi="Corbel"/>
          <w:b w:val="0"/>
          <w:bCs w:val="0"/>
          <w:sz w:val="22"/>
          <w:szCs w:val="22"/>
        </w:rPr>
        <w:t xml:space="preserve"> </w:t>
      </w:r>
      <w:r w:rsidR="008A5787" w:rsidRPr="00163D8E">
        <w:rPr>
          <w:rFonts w:ascii="Corbel" w:hAnsi="Corbel"/>
          <w:b w:val="0"/>
          <w:bCs w:val="0"/>
          <w:sz w:val="22"/>
          <w:szCs w:val="22"/>
        </w:rPr>
        <w:t>10-digit</w:t>
      </w:r>
      <w:r w:rsidR="00523F94" w:rsidRPr="00163D8E">
        <w:rPr>
          <w:rFonts w:ascii="Corbel" w:hAnsi="Corbel"/>
          <w:b w:val="0"/>
          <w:bCs w:val="0"/>
          <w:sz w:val="22"/>
          <w:szCs w:val="22"/>
        </w:rPr>
        <w:t xml:space="preserve"> HUC (</w:t>
      </w:r>
      <w:r w:rsidR="00416D59" w:rsidRPr="00163D8E">
        <w:rPr>
          <w:rFonts w:ascii="Corbel" w:hAnsi="Corbel"/>
          <w:b w:val="0"/>
          <w:bCs w:val="0"/>
          <w:sz w:val="22"/>
          <w:szCs w:val="22"/>
        </w:rPr>
        <w:t>0508000307</w:t>
      </w:r>
      <w:r w:rsidR="00523F94" w:rsidRPr="00163D8E">
        <w:rPr>
          <w:rFonts w:ascii="Corbel" w:hAnsi="Corbel"/>
          <w:b w:val="0"/>
          <w:bCs w:val="0"/>
          <w:sz w:val="22"/>
          <w:szCs w:val="22"/>
        </w:rPr>
        <w:t xml:space="preserve">). The </w:t>
      </w:r>
      <w:r w:rsidR="00416D59" w:rsidRPr="00163D8E">
        <w:rPr>
          <w:rFonts w:ascii="Corbel" w:hAnsi="Corbel"/>
          <w:b w:val="0"/>
          <w:bCs w:val="0"/>
          <w:sz w:val="22"/>
          <w:szCs w:val="22"/>
        </w:rPr>
        <w:t>watershed contains a mix of agricultural row crops and pastureland (58%), natural land uses</w:t>
      </w:r>
      <w:r w:rsidR="00961B56" w:rsidRPr="00163D8E">
        <w:rPr>
          <w:rFonts w:ascii="Corbel" w:hAnsi="Corbel"/>
          <w:b w:val="0"/>
          <w:bCs w:val="0"/>
          <w:sz w:val="22"/>
          <w:szCs w:val="22"/>
        </w:rPr>
        <w:t xml:space="preserve"> (forest, wetland, grassland</w:t>
      </w:r>
      <w:r w:rsidR="00416D59" w:rsidRPr="00163D8E">
        <w:rPr>
          <w:rFonts w:ascii="Corbel" w:hAnsi="Corbel"/>
          <w:b w:val="0"/>
          <w:bCs w:val="0"/>
          <w:sz w:val="22"/>
          <w:szCs w:val="22"/>
        </w:rPr>
        <w:t>; 24%</w:t>
      </w:r>
      <w:r w:rsidR="00961B56" w:rsidRPr="00163D8E">
        <w:rPr>
          <w:rFonts w:ascii="Corbel" w:hAnsi="Corbel"/>
          <w:b w:val="0"/>
          <w:bCs w:val="0"/>
          <w:sz w:val="22"/>
          <w:szCs w:val="22"/>
        </w:rPr>
        <w:t xml:space="preserve">) </w:t>
      </w:r>
      <w:r w:rsidR="00416D59" w:rsidRPr="00163D8E">
        <w:rPr>
          <w:rFonts w:ascii="Corbel" w:hAnsi="Corbel"/>
          <w:b w:val="0"/>
          <w:bCs w:val="0"/>
          <w:sz w:val="22"/>
          <w:szCs w:val="22"/>
        </w:rPr>
        <w:t xml:space="preserve">and urban land uses </w:t>
      </w:r>
      <w:r w:rsidRPr="00163D8E">
        <w:rPr>
          <w:rFonts w:ascii="Corbel" w:hAnsi="Corbel"/>
          <w:b w:val="0"/>
          <w:bCs w:val="0"/>
          <w:sz w:val="22"/>
          <w:szCs w:val="22"/>
        </w:rPr>
        <w:t>(</w:t>
      </w:r>
      <w:r w:rsidR="00416D59" w:rsidRPr="00163D8E">
        <w:rPr>
          <w:rFonts w:ascii="Corbel" w:hAnsi="Corbel"/>
          <w:b w:val="0"/>
          <w:bCs w:val="0"/>
          <w:sz w:val="22"/>
          <w:szCs w:val="22"/>
        </w:rPr>
        <w:t>17%;</w:t>
      </w:r>
      <w:r w:rsidR="00163D8E" w:rsidRPr="00163D8E">
        <w:rPr>
          <w:rFonts w:ascii="Corbel" w:hAnsi="Corbel"/>
          <w:b w:val="0"/>
          <w:bCs w:val="0"/>
          <w:sz w:val="22"/>
          <w:szCs w:val="22"/>
        </w:rPr>
        <w:fldChar w:fldCharType="begin"/>
      </w:r>
      <w:r w:rsidR="00163D8E" w:rsidRPr="00163D8E">
        <w:rPr>
          <w:rFonts w:ascii="Corbel" w:hAnsi="Corbel"/>
          <w:b w:val="0"/>
          <w:bCs w:val="0"/>
          <w:sz w:val="22"/>
          <w:szCs w:val="22"/>
        </w:rPr>
        <w:instrText xml:space="preserve"> REF _Ref200708390 \h </w:instrText>
      </w:r>
      <w:r w:rsidR="00163D8E">
        <w:rPr>
          <w:rFonts w:ascii="Corbel" w:hAnsi="Corbel"/>
          <w:b w:val="0"/>
          <w:bCs w:val="0"/>
          <w:sz w:val="22"/>
          <w:szCs w:val="22"/>
        </w:rPr>
        <w:instrText xml:space="preserve"> \* MERGEFORMAT </w:instrText>
      </w:r>
      <w:r w:rsidR="00163D8E" w:rsidRPr="00163D8E">
        <w:rPr>
          <w:rFonts w:ascii="Corbel" w:hAnsi="Corbel"/>
          <w:b w:val="0"/>
          <w:bCs w:val="0"/>
          <w:sz w:val="22"/>
          <w:szCs w:val="22"/>
        </w:rPr>
      </w:r>
      <w:r w:rsidR="00163D8E" w:rsidRPr="00163D8E">
        <w:rPr>
          <w:rFonts w:ascii="Corbel" w:hAnsi="Corbel"/>
          <w:b w:val="0"/>
          <w:bCs w:val="0"/>
          <w:sz w:val="22"/>
          <w:szCs w:val="22"/>
        </w:rPr>
        <w:fldChar w:fldCharType="separate"/>
      </w:r>
      <w:r w:rsidR="00163D8E" w:rsidRPr="00163D8E">
        <w:rPr>
          <w:rFonts w:ascii="Corbel" w:hAnsi="Corbel"/>
          <w:b w:val="0"/>
          <w:bCs w:val="0"/>
          <w:sz w:val="22"/>
          <w:szCs w:val="22"/>
        </w:rPr>
        <w:t xml:space="preserve">Figure </w:t>
      </w:r>
      <w:r w:rsidR="00163D8E" w:rsidRPr="00163D8E">
        <w:rPr>
          <w:rFonts w:ascii="Corbel" w:hAnsi="Corbel"/>
          <w:b w:val="0"/>
          <w:bCs w:val="0"/>
          <w:noProof/>
          <w:sz w:val="22"/>
          <w:szCs w:val="22"/>
        </w:rPr>
        <w:t>1</w:t>
      </w:r>
      <w:r w:rsidR="00163D8E" w:rsidRPr="00163D8E">
        <w:rPr>
          <w:rFonts w:ascii="Corbel" w:hAnsi="Corbel"/>
          <w:b w:val="0"/>
          <w:bCs w:val="0"/>
          <w:sz w:val="22"/>
          <w:szCs w:val="22"/>
        </w:rPr>
        <w:fldChar w:fldCharType="end"/>
      </w:r>
      <w:r w:rsidRPr="00163D8E">
        <w:rPr>
          <w:rFonts w:ascii="Corbel" w:hAnsi="Corbel"/>
          <w:b w:val="0"/>
          <w:bCs w:val="0"/>
          <w:sz w:val="22"/>
          <w:szCs w:val="22"/>
        </w:rPr>
        <w:t xml:space="preserve">). </w:t>
      </w:r>
      <w:r w:rsidR="00416D59" w:rsidRPr="00163D8E">
        <w:rPr>
          <w:rFonts w:ascii="Corbel" w:hAnsi="Corbel"/>
          <w:b w:val="0"/>
          <w:bCs w:val="0"/>
          <w:sz w:val="22"/>
          <w:szCs w:val="22"/>
        </w:rPr>
        <w:t xml:space="preserve">The communities in and around the UEFWW watershed are pervasively disadvantaged by low income, with the City of Richmond reporting a 19.4% and Wayne County reporting a 15.9% poverty rate in 2021 according to the Census Bureau. The Climate and Economic Justice Screening Tool identifies numerous disadvantaged community impacts within the City of Richmond including low life expectancy, heart disease, asthma, and diabetes; percent living below the poverty level; lead paint; energy costs; lack of indoor plumbing; and proximity to risk management plan facilities. </w:t>
      </w:r>
      <w:r w:rsidR="00801F6D" w:rsidRPr="00163D8E">
        <w:rPr>
          <w:rFonts w:ascii="Corbel" w:hAnsi="Corbel"/>
          <w:b w:val="0"/>
          <w:bCs w:val="0"/>
          <w:sz w:val="22"/>
          <w:szCs w:val="22"/>
        </w:rPr>
        <w:t xml:space="preserve">The </w:t>
      </w:r>
      <w:r w:rsidR="00416D59" w:rsidRPr="00163D8E">
        <w:rPr>
          <w:rFonts w:ascii="Corbel" w:hAnsi="Corbel"/>
          <w:b w:val="0"/>
          <w:bCs w:val="0"/>
          <w:sz w:val="22"/>
          <w:szCs w:val="22"/>
        </w:rPr>
        <w:t>Upper East Fork of the Whitewater River</w:t>
      </w:r>
      <w:r w:rsidR="00961B56" w:rsidRPr="00163D8E">
        <w:rPr>
          <w:rFonts w:ascii="Corbel" w:hAnsi="Corbel"/>
          <w:b w:val="0"/>
          <w:bCs w:val="0"/>
          <w:sz w:val="22"/>
          <w:szCs w:val="22"/>
        </w:rPr>
        <w:t xml:space="preserve"> Watershed</w:t>
      </w:r>
      <w:r w:rsidR="00801F6D" w:rsidRPr="00163D8E">
        <w:rPr>
          <w:rFonts w:ascii="Corbel" w:hAnsi="Corbel"/>
          <w:b w:val="0"/>
          <w:bCs w:val="0"/>
          <w:sz w:val="22"/>
          <w:szCs w:val="22"/>
        </w:rPr>
        <w:t xml:space="preserve"> begins in </w:t>
      </w:r>
      <w:r w:rsidR="00416D59" w:rsidRPr="00163D8E">
        <w:rPr>
          <w:rFonts w:ascii="Corbel" w:hAnsi="Corbel"/>
          <w:b w:val="0"/>
          <w:bCs w:val="0"/>
          <w:sz w:val="22"/>
          <w:szCs w:val="22"/>
        </w:rPr>
        <w:t>southwestern Darke County, Ohio, northwestern Preble County, Ohio and southeastern Randolph County, Indiana</w:t>
      </w:r>
      <w:r w:rsidR="00801F6D" w:rsidRPr="00163D8E">
        <w:rPr>
          <w:rFonts w:ascii="Corbel" w:hAnsi="Corbel"/>
          <w:b w:val="0"/>
          <w:bCs w:val="0"/>
          <w:sz w:val="22"/>
          <w:szCs w:val="22"/>
        </w:rPr>
        <w:t xml:space="preserve"> and flows </w:t>
      </w:r>
      <w:r w:rsidR="00416D59" w:rsidRPr="00163D8E">
        <w:rPr>
          <w:rFonts w:ascii="Corbel" w:hAnsi="Corbel"/>
          <w:b w:val="0"/>
          <w:bCs w:val="0"/>
          <w:sz w:val="22"/>
          <w:szCs w:val="22"/>
        </w:rPr>
        <w:t>generally south into Wayne County, Indiana</w:t>
      </w:r>
      <w:r w:rsidR="00801F6D" w:rsidRPr="00163D8E">
        <w:rPr>
          <w:rFonts w:ascii="Corbel" w:hAnsi="Corbel"/>
          <w:b w:val="0"/>
          <w:bCs w:val="0"/>
          <w:sz w:val="22"/>
          <w:szCs w:val="22"/>
        </w:rPr>
        <w:t>. Tributaries include</w:t>
      </w:r>
      <w:r w:rsidR="000F528F" w:rsidRPr="00163D8E">
        <w:rPr>
          <w:rFonts w:ascii="Corbel" w:hAnsi="Corbel"/>
          <w:b w:val="0"/>
          <w:bCs w:val="0"/>
          <w:sz w:val="22"/>
          <w:szCs w:val="22"/>
        </w:rPr>
        <w:t xml:space="preserve"> </w:t>
      </w:r>
      <w:r w:rsidR="0056659E" w:rsidRPr="00163D8E">
        <w:rPr>
          <w:rFonts w:ascii="Corbel" w:hAnsi="Corbel"/>
          <w:b w:val="0"/>
          <w:bCs w:val="0"/>
          <w:sz w:val="22"/>
          <w:szCs w:val="22"/>
        </w:rPr>
        <w:t>Middle Fork East Fork Whitewater River, West Fork East Fork Whitewater River, Lick Creek, Elkhorn Creek, Clear Creek, Short Creek, Smith Creek, Mud Creek, Boston Creek, Little Creek</w:t>
      </w:r>
      <w:r w:rsidR="00961B56" w:rsidRPr="00163D8E">
        <w:rPr>
          <w:rFonts w:ascii="Corbel" w:hAnsi="Corbel"/>
          <w:b w:val="0"/>
          <w:bCs w:val="0"/>
          <w:sz w:val="22"/>
          <w:szCs w:val="22"/>
        </w:rPr>
        <w:t xml:space="preserve"> and others</w:t>
      </w:r>
      <w:r w:rsidR="00801F6D" w:rsidRPr="00163D8E">
        <w:rPr>
          <w:rFonts w:ascii="Corbel" w:hAnsi="Corbel"/>
          <w:b w:val="0"/>
          <w:bCs w:val="0"/>
          <w:sz w:val="22"/>
          <w:szCs w:val="22"/>
        </w:rPr>
        <w:t xml:space="preserve">. </w:t>
      </w:r>
      <w:r w:rsidR="0056659E" w:rsidRPr="00163D8E">
        <w:rPr>
          <w:rFonts w:ascii="Corbel" w:hAnsi="Corbel"/>
          <w:b w:val="0"/>
          <w:bCs w:val="0"/>
          <w:sz w:val="22"/>
          <w:szCs w:val="22"/>
        </w:rPr>
        <w:t>The Middle Fork Reservoir, which provides drinking water to the City of Richmond, is located north of Richmond. The East Fork Whitewater River</w:t>
      </w:r>
      <w:r w:rsidR="00801F6D" w:rsidRPr="00163D8E">
        <w:rPr>
          <w:rFonts w:ascii="Corbel" w:hAnsi="Corbel"/>
          <w:b w:val="0"/>
          <w:bCs w:val="0"/>
          <w:sz w:val="22"/>
          <w:szCs w:val="22"/>
        </w:rPr>
        <w:t xml:space="preserve"> empties into the </w:t>
      </w:r>
      <w:r w:rsidR="0056659E" w:rsidRPr="00163D8E">
        <w:rPr>
          <w:rFonts w:ascii="Corbel" w:hAnsi="Corbel"/>
          <w:b w:val="0"/>
          <w:bCs w:val="0"/>
          <w:sz w:val="22"/>
          <w:szCs w:val="22"/>
        </w:rPr>
        <w:t xml:space="preserve">Brookville Reservoir. The Whitewater River carries water south and east from Brookville, Indiana </w:t>
      </w:r>
      <w:r w:rsidR="00C16F3C" w:rsidRPr="00163D8E">
        <w:rPr>
          <w:rFonts w:ascii="Corbel" w:hAnsi="Corbel"/>
          <w:b w:val="0"/>
          <w:bCs w:val="0"/>
          <w:sz w:val="22"/>
          <w:szCs w:val="22"/>
        </w:rPr>
        <w:t>joining the Great Miami River south of Harrison, Ohio (</w:t>
      </w:r>
      <w:r w:rsidR="00AB1623" w:rsidRPr="00163D8E">
        <w:rPr>
          <w:rFonts w:ascii="Corbel" w:hAnsi="Corbel"/>
          <w:b w:val="0"/>
          <w:bCs w:val="0"/>
          <w:sz w:val="22"/>
          <w:szCs w:val="22"/>
        </w:rPr>
        <w:fldChar w:fldCharType="begin"/>
      </w:r>
      <w:r w:rsidR="00AB1623" w:rsidRPr="00163D8E">
        <w:rPr>
          <w:rFonts w:ascii="Corbel" w:hAnsi="Corbel"/>
          <w:b w:val="0"/>
          <w:bCs w:val="0"/>
          <w:sz w:val="22"/>
          <w:szCs w:val="22"/>
        </w:rPr>
        <w:instrText xml:space="preserve"> REF _Ref416959894 \h  \* MERGEFORMAT </w:instrText>
      </w:r>
      <w:r w:rsidR="00AB1623" w:rsidRPr="00163D8E">
        <w:rPr>
          <w:rFonts w:ascii="Corbel" w:hAnsi="Corbel"/>
          <w:b w:val="0"/>
          <w:bCs w:val="0"/>
          <w:sz w:val="22"/>
          <w:szCs w:val="22"/>
        </w:rPr>
      </w:r>
      <w:r w:rsidR="00AB1623" w:rsidRPr="00163D8E">
        <w:rPr>
          <w:rFonts w:ascii="Corbel" w:hAnsi="Corbel"/>
          <w:b w:val="0"/>
          <w:bCs w:val="0"/>
          <w:sz w:val="22"/>
          <w:szCs w:val="22"/>
        </w:rPr>
        <w:fldChar w:fldCharType="separate"/>
      </w:r>
      <w:r w:rsidR="00D505D1" w:rsidRPr="00163D8E">
        <w:rPr>
          <w:rFonts w:ascii="Corbel" w:hAnsi="Corbel"/>
          <w:b w:val="0"/>
          <w:bCs w:val="0"/>
          <w:sz w:val="22"/>
          <w:szCs w:val="22"/>
        </w:rPr>
        <w:t xml:space="preserve">Figure </w:t>
      </w:r>
      <w:r w:rsidR="00D505D1" w:rsidRPr="00163D8E">
        <w:rPr>
          <w:rFonts w:ascii="Corbel" w:hAnsi="Corbel"/>
          <w:b w:val="0"/>
          <w:bCs w:val="0"/>
          <w:noProof/>
          <w:sz w:val="22"/>
          <w:szCs w:val="22"/>
        </w:rPr>
        <w:t>2</w:t>
      </w:r>
      <w:r w:rsidR="00AB1623" w:rsidRPr="00163D8E">
        <w:rPr>
          <w:rFonts w:ascii="Corbel" w:hAnsi="Corbel"/>
          <w:b w:val="0"/>
          <w:bCs w:val="0"/>
          <w:sz w:val="22"/>
          <w:szCs w:val="22"/>
        </w:rPr>
        <w:fldChar w:fldCharType="end"/>
      </w:r>
      <w:r w:rsidR="00AB1623" w:rsidRPr="00B36440">
        <w:rPr>
          <w:rFonts w:ascii="Corbel" w:hAnsi="Corbel"/>
          <w:sz w:val="22"/>
          <w:szCs w:val="22"/>
        </w:rPr>
        <w:t>).</w:t>
      </w:r>
      <w:r w:rsidR="00AB1623" w:rsidRPr="00B36440">
        <w:rPr>
          <w:rFonts w:ascii="Corbel" w:hAnsi="Corbel"/>
          <w:color w:val="FF0000"/>
          <w:sz w:val="22"/>
          <w:szCs w:val="22"/>
        </w:rPr>
        <w:t xml:space="preserve"> </w:t>
      </w:r>
    </w:p>
    <w:p w14:paraId="63E263C9" w14:textId="77777777" w:rsidR="00AB1623" w:rsidRPr="00B36440" w:rsidRDefault="00AB1623" w:rsidP="00AB1623">
      <w:pPr>
        <w:ind w:left="-18"/>
        <w:jc w:val="both"/>
        <w:rPr>
          <w:rFonts w:ascii="Corbel" w:hAnsi="Corbel"/>
          <w:b/>
          <w:sz w:val="22"/>
          <w:szCs w:val="22"/>
        </w:rPr>
      </w:pPr>
    </w:p>
    <w:p w14:paraId="130BDE13" w14:textId="7F1AF480" w:rsidR="00F511E7" w:rsidRDefault="00F511E7" w:rsidP="00F511E7">
      <w:pPr>
        <w:ind w:left="-18"/>
        <w:jc w:val="both"/>
        <w:rPr>
          <w:rFonts w:ascii="Corbel" w:hAnsi="Corbel"/>
          <w:sz w:val="22"/>
          <w:szCs w:val="22"/>
        </w:rPr>
      </w:pPr>
    </w:p>
    <w:p w14:paraId="2A997793" w14:textId="77777777" w:rsidR="009E24DA" w:rsidRDefault="009E24DA" w:rsidP="00F511E7">
      <w:pPr>
        <w:pStyle w:val="Caption"/>
        <w:rPr>
          <w:rFonts w:ascii="Corbel" w:hAnsi="Corbel"/>
          <w:sz w:val="22"/>
          <w:szCs w:val="22"/>
        </w:rPr>
      </w:pPr>
      <w:bookmarkStart w:id="8" w:name="_Ref130462726"/>
      <w:bookmarkStart w:id="9" w:name="_Toc130553473"/>
    </w:p>
    <w:p w14:paraId="279C0095" w14:textId="77777777" w:rsidR="009E24DA" w:rsidRDefault="009E24DA" w:rsidP="00F511E7">
      <w:pPr>
        <w:pStyle w:val="Caption"/>
        <w:rPr>
          <w:rFonts w:ascii="Corbel" w:hAnsi="Corbel"/>
          <w:sz w:val="22"/>
          <w:szCs w:val="22"/>
        </w:rPr>
      </w:pPr>
    </w:p>
    <w:p w14:paraId="7420A067" w14:textId="77777777" w:rsidR="009E24DA" w:rsidRDefault="009E24DA" w:rsidP="00F511E7">
      <w:pPr>
        <w:pStyle w:val="Caption"/>
        <w:rPr>
          <w:rFonts w:ascii="Corbel" w:hAnsi="Corbel"/>
          <w:sz w:val="22"/>
          <w:szCs w:val="22"/>
        </w:rPr>
      </w:pPr>
    </w:p>
    <w:p w14:paraId="4EB6AF45" w14:textId="77777777" w:rsidR="009E24DA" w:rsidRDefault="009E24DA" w:rsidP="00F511E7">
      <w:pPr>
        <w:pStyle w:val="Caption"/>
        <w:rPr>
          <w:rFonts w:ascii="Corbel" w:hAnsi="Corbel"/>
          <w:sz w:val="22"/>
          <w:szCs w:val="22"/>
        </w:rPr>
      </w:pPr>
    </w:p>
    <w:p w14:paraId="21CE87E9" w14:textId="77777777" w:rsidR="009E24DA" w:rsidRDefault="009E24DA" w:rsidP="00F511E7">
      <w:pPr>
        <w:pStyle w:val="Caption"/>
        <w:rPr>
          <w:rFonts w:ascii="Corbel" w:hAnsi="Corbel"/>
          <w:sz w:val="22"/>
          <w:szCs w:val="22"/>
        </w:rPr>
      </w:pPr>
    </w:p>
    <w:p w14:paraId="4F3C870A" w14:textId="77777777" w:rsidR="009E24DA" w:rsidRDefault="009E24DA" w:rsidP="00F511E7">
      <w:pPr>
        <w:pStyle w:val="Caption"/>
        <w:rPr>
          <w:rFonts w:ascii="Corbel" w:hAnsi="Corbel"/>
          <w:sz w:val="22"/>
          <w:szCs w:val="22"/>
        </w:rPr>
      </w:pPr>
    </w:p>
    <w:p w14:paraId="3009E423" w14:textId="77777777" w:rsidR="009E24DA" w:rsidRDefault="009E24DA" w:rsidP="00F511E7">
      <w:pPr>
        <w:pStyle w:val="Caption"/>
        <w:rPr>
          <w:rFonts w:ascii="Corbel" w:hAnsi="Corbel"/>
          <w:sz w:val="22"/>
          <w:szCs w:val="22"/>
        </w:rPr>
      </w:pPr>
    </w:p>
    <w:p w14:paraId="41DE2F70" w14:textId="77777777" w:rsidR="009E24DA" w:rsidRDefault="009E24DA" w:rsidP="00F511E7">
      <w:pPr>
        <w:pStyle w:val="Caption"/>
        <w:rPr>
          <w:rFonts w:ascii="Corbel" w:hAnsi="Corbel"/>
          <w:sz w:val="22"/>
          <w:szCs w:val="22"/>
        </w:rPr>
      </w:pPr>
    </w:p>
    <w:p w14:paraId="2CF9E380" w14:textId="77777777" w:rsidR="009E24DA" w:rsidRDefault="009E24DA" w:rsidP="00F511E7">
      <w:pPr>
        <w:pStyle w:val="Caption"/>
        <w:rPr>
          <w:rFonts w:ascii="Corbel" w:hAnsi="Corbel"/>
          <w:sz w:val="22"/>
          <w:szCs w:val="22"/>
        </w:rPr>
      </w:pPr>
    </w:p>
    <w:p w14:paraId="5DD9FF41" w14:textId="77777777" w:rsidR="009E24DA" w:rsidRDefault="009E24DA" w:rsidP="00F511E7">
      <w:pPr>
        <w:pStyle w:val="Caption"/>
        <w:rPr>
          <w:rFonts w:ascii="Corbel" w:hAnsi="Corbel"/>
          <w:sz w:val="22"/>
          <w:szCs w:val="22"/>
        </w:rPr>
      </w:pPr>
    </w:p>
    <w:p w14:paraId="3159CC98" w14:textId="77777777" w:rsidR="009E24DA" w:rsidRDefault="009E24DA" w:rsidP="00F511E7">
      <w:pPr>
        <w:pStyle w:val="Caption"/>
        <w:rPr>
          <w:rFonts w:ascii="Corbel" w:hAnsi="Corbel"/>
          <w:sz w:val="22"/>
          <w:szCs w:val="22"/>
        </w:rPr>
      </w:pPr>
    </w:p>
    <w:bookmarkEnd w:id="8"/>
    <w:bookmarkEnd w:id="9"/>
    <w:p w14:paraId="5DA38604" w14:textId="2D7405D5" w:rsidR="00F511E7" w:rsidRPr="007A2A59" w:rsidRDefault="00C16F3C" w:rsidP="00F511E7">
      <w:pPr>
        <w:ind w:left="-18"/>
        <w:jc w:val="both"/>
        <w:rPr>
          <w:rFonts w:ascii="Corbel" w:hAnsi="Corbel"/>
          <w:sz w:val="22"/>
          <w:szCs w:val="22"/>
        </w:rPr>
      </w:pPr>
      <w:r>
        <w:rPr>
          <w:rFonts w:ascii="Corbel" w:hAnsi="Corbel"/>
          <w:noProof/>
          <w:sz w:val="22"/>
          <w:szCs w:val="22"/>
          <w14:ligatures w14:val="standardContextual"/>
        </w:rPr>
        <w:lastRenderedPageBreak/>
        <w:drawing>
          <wp:inline distT="0" distB="0" distL="0" distR="0" wp14:anchorId="57107C5E" wp14:editId="68B65D6C">
            <wp:extent cx="5048250" cy="7362825"/>
            <wp:effectExtent l="0" t="0" r="0" b="9525"/>
            <wp:docPr id="1467419086"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19086" name="Picture 2" descr="A map of a city&#10;&#10;AI-generated content may be incorrect."/>
                    <pic:cNvPicPr/>
                  </pic:nvPicPr>
                  <pic:blipFill rotWithShape="1">
                    <a:blip r:embed="rId12" cstate="print">
                      <a:extLst>
                        <a:ext uri="{28A0092B-C50C-407E-A947-70E740481C1C}">
                          <a14:useLocalDpi xmlns:a14="http://schemas.microsoft.com/office/drawing/2010/main" val="0"/>
                        </a:ext>
                      </a:extLst>
                    </a:blip>
                    <a:srcRect l="8013" t="2353" r="7051" b="1924"/>
                    <a:stretch>
                      <a:fillRect/>
                    </a:stretch>
                  </pic:blipFill>
                  <pic:spPr bwMode="auto">
                    <a:xfrm>
                      <a:off x="0" y="0"/>
                      <a:ext cx="5048250" cy="7362825"/>
                    </a:xfrm>
                    <a:prstGeom prst="rect">
                      <a:avLst/>
                    </a:prstGeom>
                    <a:ln>
                      <a:noFill/>
                    </a:ln>
                    <a:extLst>
                      <a:ext uri="{53640926-AAD7-44D8-BBD7-CCE9431645EC}">
                        <a14:shadowObscured xmlns:a14="http://schemas.microsoft.com/office/drawing/2010/main"/>
                      </a:ext>
                    </a:extLst>
                  </pic:spPr>
                </pic:pic>
              </a:graphicData>
            </a:graphic>
          </wp:inline>
        </w:drawing>
      </w:r>
    </w:p>
    <w:p w14:paraId="7E5B3342" w14:textId="7C526474" w:rsidR="00F3303F" w:rsidRDefault="00F3303F" w:rsidP="00F3303F">
      <w:pPr>
        <w:pStyle w:val="Caption"/>
        <w:rPr>
          <w:rFonts w:ascii="Corbel" w:hAnsi="Corbel"/>
          <w:sz w:val="22"/>
          <w:szCs w:val="22"/>
        </w:rPr>
      </w:pPr>
      <w:bookmarkStart w:id="10" w:name="_Ref200708390"/>
      <w:bookmarkStart w:id="11" w:name="_Ref416959894"/>
      <w:bookmarkStart w:id="12" w:name="_Toc423102674"/>
      <w:bookmarkStart w:id="13" w:name="_Toc36213913"/>
      <w:bookmarkStart w:id="14" w:name="_Toc130553474"/>
      <w:bookmarkStart w:id="15" w:name="_Toc410745070"/>
      <w:bookmarkStart w:id="16" w:name="_Toc292465014"/>
      <w:bookmarkStart w:id="17" w:name="_Toc239229913"/>
      <w:r w:rsidRPr="001E7778">
        <w:rPr>
          <w:rFonts w:ascii="Corbel" w:hAnsi="Corbel"/>
          <w:sz w:val="22"/>
          <w:szCs w:val="22"/>
        </w:rPr>
        <w:t xml:space="preserve">Figure </w:t>
      </w:r>
      <w:r w:rsidRPr="001E7778">
        <w:rPr>
          <w:rFonts w:ascii="Corbel" w:hAnsi="Corbel"/>
          <w:sz w:val="22"/>
          <w:szCs w:val="22"/>
        </w:rPr>
        <w:fldChar w:fldCharType="begin"/>
      </w:r>
      <w:r w:rsidRPr="001E7778">
        <w:rPr>
          <w:rFonts w:ascii="Corbel" w:hAnsi="Corbel"/>
          <w:sz w:val="22"/>
          <w:szCs w:val="22"/>
        </w:rPr>
        <w:instrText xml:space="preserve"> SEQ Figure \* ARABIC </w:instrText>
      </w:r>
      <w:r w:rsidRPr="001E7778">
        <w:rPr>
          <w:rFonts w:ascii="Corbel" w:hAnsi="Corbel"/>
          <w:sz w:val="22"/>
          <w:szCs w:val="22"/>
        </w:rPr>
        <w:fldChar w:fldCharType="separate"/>
      </w:r>
      <w:r w:rsidR="00D505D1">
        <w:rPr>
          <w:rFonts w:ascii="Corbel" w:hAnsi="Corbel"/>
          <w:noProof/>
          <w:sz w:val="22"/>
          <w:szCs w:val="22"/>
        </w:rPr>
        <w:t>1</w:t>
      </w:r>
      <w:r w:rsidRPr="001E7778">
        <w:rPr>
          <w:rFonts w:ascii="Corbel" w:hAnsi="Corbel"/>
          <w:sz w:val="22"/>
          <w:szCs w:val="22"/>
        </w:rPr>
        <w:fldChar w:fldCharType="end"/>
      </w:r>
      <w:bookmarkEnd w:id="10"/>
      <w:r w:rsidRPr="001E7778">
        <w:rPr>
          <w:rFonts w:ascii="Corbel" w:hAnsi="Corbel"/>
          <w:sz w:val="22"/>
          <w:szCs w:val="22"/>
        </w:rPr>
        <w:t xml:space="preserve">. The </w:t>
      </w:r>
      <w:r w:rsidR="00C16F3C">
        <w:rPr>
          <w:rFonts w:ascii="Corbel" w:hAnsi="Corbel"/>
          <w:sz w:val="22"/>
          <w:szCs w:val="22"/>
        </w:rPr>
        <w:t>Upper East Fork Whitewater River</w:t>
      </w:r>
      <w:r w:rsidRPr="001E7778">
        <w:rPr>
          <w:rFonts w:ascii="Corbel" w:hAnsi="Corbel"/>
          <w:sz w:val="22"/>
          <w:szCs w:val="22"/>
        </w:rPr>
        <w:t xml:space="preserve"> Watershed.</w:t>
      </w:r>
    </w:p>
    <w:p w14:paraId="4D37D647" w14:textId="77777777" w:rsidR="00AB1623" w:rsidRPr="00AB1623" w:rsidRDefault="00AB1623" w:rsidP="00AB1623"/>
    <w:p w14:paraId="07D10836" w14:textId="660BEB90" w:rsidR="008E29F9" w:rsidRDefault="00C16F3C" w:rsidP="00F511E7">
      <w:pPr>
        <w:pStyle w:val="Caption"/>
        <w:jc w:val="both"/>
        <w:rPr>
          <w:rFonts w:ascii="Corbel" w:hAnsi="Corbel"/>
          <w:sz w:val="22"/>
          <w:szCs w:val="22"/>
        </w:rPr>
      </w:pPr>
      <w:r>
        <w:rPr>
          <w:rFonts w:ascii="Corbel" w:hAnsi="Corbel"/>
          <w:noProof/>
          <w:sz w:val="22"/>
          <w:szCs w:val="22"/>
          <w14:ligatures w14:val="standardContextual"/>
        </w:rPr>
        <w:lastRenderedPageBreak/>
        <w:drawing>
          <wp:inline distT="0" distB="0" distL="0" distR="0" wp14:anchorId="7258D012" wp14:editId="1E52C759">
            <wp:extent cx="5048250" cy="6886575"/>
            <wp:effectExtent l="0" t="0" r="0" b="9525"/>
            <wp:docPr id="709822471" name="Picture 3" descr="A map of a green and yellow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22471" name="Picture 3" descr="A map of a green and yellow area&#10;&#10;AI-generated content may be incorrect."/>
                    <pic:cNvPicPr/>
                  </pic:nvPicPr>
                  <pic:blipFill rotWithShape="1">
                    <a:blip r:embed="rId13" cstate="print">
                      <a:extLst>
                        <a:ext uri="{28A0092B-C50C-407E-A947-70E740481C1C}">
                          <a14:useLocalDpi xmlns:a14="http://schemas.microsoft.com/office/drawing/2010/main" val="0"/>
                        </a:ext>
                      </a:extLst>
                    </a:blip>
                    <a:srcRect l="4968" t="4334" r="10096" b="6133"/>
                    <a:stretch>
                      <a:fillRect/>
                    </a:stretch>
                  </pic:blipFill>
                  <pic:spPr bwMode="auto">
                    <a:xfrm>
                      <a:off x="0" y="0"/>
                      <a:ext cx="5048250" cy="6886575"/>
                    </a:xfrm>
                    <a:prstGeom prst="rect">
                      <a:avLst/>
                    </a:prstGeom>
                    <a:ln>
                      <a:noFill/>
                    </a:ln>
                    <a:extLst>
                      <a:ext uri="{53640926-AAD7-44D8-BBD7-CCE9431645EC}">
                        <a14:shadowObscured xmlns:a14="http://schemas.microsoft.com/office/drawing/2010/main"/>
                      </a:ext>
                    </a:extLst>
                  </pic:spPr>
                </pic:pic>
              </a:graphicData>
            </a:graphic>
          </wp:inline>
        </w:drawing>
      </w:r>
    </w:p>
    <w:p w14:paraId="27480CF4" w14:textId="651EC159" w:rsidR="00F511E7" w:rsidRPr="007A2A59" w:rsidRDefault="00F511E7" w:rsidP="00F511E7">
      <w:pPr>
        <w:pStyle w:val="Caption"/>
        <w:jc w:val="both"/>
        <w:rPr>
          <w:rFonts w:ascii="Corbel" w:hAnsi="Corbel"/>
          <w:sz w:val="22"/>
          <w:szCs w:val="22"/>
        </w:rPr>
      </w:pPr>
      <w:r w:rsidRPr="007A2A59">
        <w:rPr>
          <w:rFonts w:ascii="Corbel" w:hAnsi="Corbel"/>
          <w:sz w:val="22"/>
          <w:szCs w:val="22"/>
        </w:rPr>
        <w:t xml:space="preserve">Figure </w:t>
      </w:r>
      <w:r w:rsidRPr="007A2A59">
        <w:rPr>
          <w:rFonts w:ascii="Corbel" w:hAnsi="Corbel"/>
          <w:sz w:val="22"/>
          <w:szCs w:val="22"/>
        </w:rPr>
        <w:fldChar w:fldCharType="begin"/>
      </w:r>
      <w:r w:rsidRPr="007A2A59">
        <w:rPr>
          <w:rFonts w:ascii="Corbel" w:hAnsi="Corbel"/>
          <w:sz w:val="22"/>
          <w:szCs w:val="22"/>
        </w:rPr>
        <w:instrText xml:space="preserve"> SEQ Figure \* ARABIC </w:instrText>
      </w:r>
      <w:r w:rsidRPr="007A2A59">
        <w:rPr>
          <w:rFonts w:ascii="Corbel" w:hAnsi="Corbel"/>
          <w:sz w:val="22"/>
          <w:szCs w:val="22"/>
        </w:rPr>
        <w:fldChar w:fldCharType="separate"/>
      </w:r>
      <w:r w:rsidR="00D505D1">
        <w:rPr>
          <w:rFonts w:ascii="Corbel" w:hAnsi="Corbel"/>
          <w:noProof/>
          <w:sz w:val="22"/>
          <w:szCs w:val="22"/>
        </w:rPr>
        <w:t>2</w:t>
      </w:r>
      <w:r w:rsidRPr="007A2A59">
        <w:rPr>
          <w:rFonts w:ascii="Corbel" w:hAnsi="Corbel"/>
          <w:sz w:val="22"/>
          <w:szCs w:val="22"/>
        </w:rPr>
        <w:fldChar w:fldCharType="end"/>
      </w:r>
      <w:bookmarkEnd w:id="11"/>
      <w:r w:rsidRPr="007A2A59">
        <w:rPr>
          <w:rFonts w:ascii="Corbel" w:hAnsi="Corbel"/>
          <w:sz w:val="22"/>
          <w:szCs w:val="22"/>
        </w:rPr>
        <w:t xml:space="preserve">. The </w:t>
      </w:r>
      <w:r w:rsidR="00C16F3C">
        <w:rPr>
          <w:rFonts w:ascii="Corbel" w:hAnsi="Corbel"/>
          <w:sz w:val="22"/>
          <w:szCs w:val="22"/>
        </w:rPr>
        <w:t>Whitewater River Basin</w:t>
      </w:r>
      <w:r w:rsidRPr="007A2A59">
        <w:rPr>
          <w:rFonts w:ascii="Corbel" w:hAnsi="Corbel"/>
          <w:sz w:val="22"/>
          <w:szCs w:val="22"/>
        </w:rPr>
        <w:t xml:space="preserve"> highlighting the </w:t>
      </w:r>
      <w:r w:rsidR="00C16F3C">
        <w:rPr>
          <w:rFonts w:ascii="Corbel" w:hAnsi="Corbel"/>
          <w:sz w:val="22"/>
          <w:szCs w:val="22"/>
        </w:rPr>
        <w:t>Upper East Fork Whitewater River</w:t>
      </w:r>
      <w:r w:rsidRPr="007A2A59">
        <w:rPr>
          <w:rFonts w:ascii="Corbel" w:hAnsi="Corbel"/>
          <w:sz w:val="22"/>
          <w:szCs w:val="22"/>
        </w:rPr>
        <w:t xml:space="preserve"> Watershed.</w:t>
      </w:r>
      <w:bookmarkEnd w:id="12"/>
      <w:bookmarkEnd w:id="13"/>
      <w:bookmarkEnd w:id="14"/>
    </w:p>
    <w:p w14:paraId="1225C0A3" w14:textId="77777777" w:rsidR="00F511E7" w:rsidRPr="007A2A59" w:rsidRDefault="00F511E7" w:rsidP="00F511E7">
      <w:pPr>
        <w:rPr>
          <w:rFonts w:ascii="Corbel" w:hAnsi="Corbel"/>
          <w:sz w:val="22"/>
          <w:szCs w:val="22"/>
        </w:rPr>
      </w:pPr>
    </w:p>
    <w:p w14:paraId="5C56EEFA" w14:textId="77777777" w:rsidR="00F511E7" w:rsidRPr="007A2A59" w:rsidRDefault="00F511E7" w:rsidP="00F511E7">
      <w:pPr>
        <w:pStyle w:val="Heading2"/>
        <w:jc w:val="both"/>
        <w:rPr>
          <w:rFonts w:ascii="Corbel" w:hAnsi="Corbel"/>
          <w:sz w:val="22"/>
          <w:szCs w:val="22"/>
        </w:rPr>
      </w:pPr>
      <w:bookmarkStart w:id="18" w:name="_Toc31621347"/>
      <w:bookmarkStart w:id="19" w:name="_Toc130553285"/>
      <w:bookmarkStart w:id="20" w:name="_Toc200706077"/>
      <w:bookmarkEnd w:id="15"/>
      <w:bookmarkEnd w:id="16"/>
      <w:bookmarkEnd w:id="17"/>
      <w:r w:rsidRPr="007A2A59">
        <w:rPr>
          <w:rFonts w:ascii="Corbel" w:hAnsi="Corbel"/>
          <w:sz w:val="22"/>
          <w:szCs w:val="22"/>
        </w:rPr>
        <w:t>Project History</w:t>
      </w:r>
      <w:bookmarkEnd w:id="5"/>
      <w:bookmarkEnd w:id="6"/>
      <w:bookmarkEnd w:id="7"/>
      <w:bookmarkEnd w:id="18"/>
      <w:bookmarkEnd w:id="19"/>
      <w:bookmarkEnd w:id="20"/>
      <w:r w:rsidRPr="007A2A59">
        <w:rPr>
          <w:rFonts w:ascii="Corbel" w:hAnsi="Corbel"/>
          <w:sz w:val="22"/>
          <w:szCs w:val="22"/>
        </w:rPr>
        <w:t xml:space="preserve"> </w:t>
      </w:r>
    </w:p>
    <w:p w14:paraId="1FA1244F" w14:textId="455016C4" w:rsidR="00AB1623" w:rsidRDefault="00AB1623" w:rsidP="0009193A">
      <w:pPr>
        <w:jc w:val="both"/>
        <w:rPr>
          <w:rFonts w:ascii="Corbel" w:hAnsi="Corbel"/>
          <w:sz w:val="22"/>
          <w:szCs w:val="22"/>
        </w:rPr>
      </w:pPr>
      <w:r w:rsidRPr="0009193A">
        <w:rPr>
          <w:rFonts w:ascii="Corbel" w:hAnsi="Corbel"/>
          <w:sz w:val="22"/>
          <w:szCs w:val="22"/>
        </w:rPr>
        <w:t xml:space="preserve">The </w:t>
      </w:r>
      <w:r w:rsidR="00C16F3C" w:rsidRPr="0009193A">
        <w:rPr>
          <w:rFonts w:ascii="Corbel" w:hAnsi="Corbel"/>
          <w:sz w:val="22"/>
          <w:szCs w:val="22"/>
        </w:rPr>
        <w:t>Wayne</w:t>
      </w:r>
      <w:r w:rsidRPr="0009193A">
        <w:rPr>
          <w:rFonts w:ascii="Corbel" w:hAnsi="Corbel"/>
          <w:sz w:val="22"/>
          <w:szCs w:val="22"/>
        </w:rPr>
        <w:t xml:space="preserve"> County SWCD and partners have actively committed to improving water quality </w:t>
      </w:r>
      <w:r w:rsidR="00C16F3C" w:rsidRPr="0009193A">
        <w:rPr>
          <w:rFonts w:ascii="Corbel" w:hAnsi="Corbel"/>
          <w:sz w:val="22"/>
          <w:szCs w:val="22"/>
        </w:rPr>
        <w:t>in the Whitewater River</w:t>
      </w:r>
      <w:r w:rsidRPr="0009193A">
        <w:rPr>
          <w:rFonts w:ascii="Corbel" w:hAnsi="Corbel"/>
          <w:sz w:val="22"/>
          <w:szCs w:val="22"/>
        </w:rPr>
        <w:t xml:space="preserve"> for </w:t>
      </w:r>
      <w:r w:rsidR="00C16F3C" w:rsidRPr="0009193A">
        <w:rPr>
          <w:rFonts w:ascii="Corbel" w:hAnsi="Corbel"/>
          <w:sz w:val="22"/>
          <w:szCs w:val="22"/>
        </w:rPr>
        <w:t>nearly</w:t>
      </w:r>
      <w:r w:rsidRPr="0009193A">
        <w:rPr>
          <w:rFonts w:ascii="Corbel" w:hAnsi="Corbel"/>
          <w:sz w:val="22"/>
          <w:szCs w:val="22"/>
        </w:rPr>
        <w:t xml:space="preserve"> 30 years. </w:t>
      </w:r>
      <w:r w:rsidR="0009193A" w:rsidRPr="0009193A">
        <w:rPr>
          <w:rFonts w:ascii="Corbel" w:hAnsi="Corbel"/>
          <w:sz w:val="22"/>
          <w:szCs w:val="22"/>
        </w:rPr>
        <w:t xml:space="preserve">Wayne SWCD was awarded a LARE grant for the Middle Fork Watershed focused on the Middle Fork Reservoir. A watershed coordinator was hired in 2000 and worked through 2004 to build public awareness and subsequently, the Wayne County SWCD received a 319 grant </w:t>
      </w:r>
      <w:r w:rsidR="0009193A" w:rsidRPr="0009193A">
        <w:rPr>
          <w:rFonts w:ascii="Corbel" w:hAnsi="Corbel"/>
          <w:sz w:val="22"/>
          <w:szCs w:val="22"/>
        </w:rPr>
        <w:lastRenderedPageBreak/>
        <w:t xml:space="preserve">to fund further work in the Middle Fork Watershed. A plan was completed in 2004 with implementation focused in this area from 2004 to 2006. The 2005 Middle Fork of the East Fork of the Whitewater River WMP focused on the 50 square mile Middle Fork Reservoir Watershed noting that the health of the reservoir was vital as it provides more than 50% of the City of Richmond’s drinking water. Monitoring completed as part of the plan noted elevated sedimentation rates; high E. coli, nutrient and atrazine levels; high nutrient levels causing algal blooms in the river and reservoir; watershed flooding and lack of natural habitat. The West Fork of the Whitewater became the focus of the Wayne SWCD after that time. </w:t>
      </w:r>
    </w:p>
    <w:p w14:paraId="22725342" w14:textId="77777777" w:rsidR="0009193A" w:rsidRDefault="0009193A" w:rsidP="0009193A">
      <w:pPr>
        <w:jc w:val="both"/>
        <w:rPr>
          <w:rFonts w:ascii="Corbel" w:hAnsi="Corbel"/>
          <w:sz w:val="22"/>
          <w:szCs w:val="22"/>
        </w:rPr>
      </w:pPr>
    </w:p>
    <w:p w14:paraId="20FD5BAA" w14:textId="77777777" w:rsidR="0009193A" w:rsidRPr="0009193A" w:rsidRDefault="0009193A" w:rsidP="0009193A">
      <w:pPr>
        <w:jc w:val="both"/>
        <w:rPr>
          <w:rFonts w:ascii="Corbel" w:hAnsi="Corbel"/>
          <w:sz w:val="22"/>
          <w:szCs w:val="22"/>
        </w:rPr>
      </w:pPr>
      <w:r w:rsidRPr="0009193A">
        <w:rPr>
          <w:rFonts w:ascii="Corbel" w:hAnsi="Corbel"/>
          <w:sz w:val="22"/>
          <w:szCs w:val="22"/>
        </w:rPr>
        <w:t>The 2017 Whitewater biological assessment completed by Ohio EPA notes that 20 of 22 sample sites in Darke County, Ohio rate as fully supporting for their aquatic life use designation with marginally good to exceptional ratings overall. Nutrient levels were rated as low risk with nutrient enrichment noted as a concern especially in areas of the watershed where agricultural land uses dominate and coincide with historic stream channelization. Elevated daytime DO levels were noted throughout the summer with minimum DO exceedances (low concentrations) observed in the late summer. All streams are noted as impaired for recreational use with E. coli geomeans exceeding targets at 13 of 17 sample sites despite WWTP effluent E. coli concentrations measuring low during the assessment period. Ohio EPA notes that poorly performing septic systems and unsewered communities as well as livestock producers, livestock access and CFO/CAFOs may be impacting E. coli levels.</w:t>
      </w:r>
    </w:p>
    <w:p w14:paraId="2E73868B" w14:textId="77777777" w:rsidR="0009193A" w:rsidRDefault="0009193A" w:rsidP="0009193A">
      <w:pPr>
        <w:jc w:val="both"/>
        <w:rPr>
          <w:rFonts w:ascii="Corbel" w:hAnsi="Corbel"/>
          <w:sz w:val="22"/>
          <w:szCs w:val="22"/>
        </w:rPr>
      </w:pPr>
    </w:p>
    <w:p w14:paraId="54F4AE9B" w14:textId="49DB4CC5" w:rsidR="0009193A" w:rsidRPr="0009193A" w:rsidRDefault="0009193A" w:rsidP="0009193A">
      <w:pPr>
        <w:jc w:val="both"/>
        <w:rPr>
          <w:rFonts w:ascii="Corbel" w:hAnsi="Corbel"/>
          <w:sz w:val="22"/>
          <w:szCs w:val="22"/>
        </w:rPr>
      </w:pPr>
      <w:r w:rsidRPr="0009193A">
        <w:rPr>
          <w:rFonts w:ascii="Corbel" w:hAnsi="Corbel"/>
          <w:sz w:val="22"/>
          <w:szCs w:val="22"/>
        </w:rPr>
        <w:t>Based on data compiled as part of the 2004 WMP, 2007 TMDL, 2017 OEPA assessment and in previous and subsequent sampling and assessment efforts, nutrients, sediment, and E. coli are the primary nonpoint source concerns in the UEFWW Watershed streams. The EFWW TMDL (2007) noted that IDEM identified E. coli concerns in the EFWW Watershed as early as 2002. The TMDL identified CSOs, SSOs, NPDES facilities, wildlife, failing septic tanks, smaller livestock operations and CAFOs as sources of E. coli and noted the presence of compliant confined feeding operations (CFOs) and wastewater treatment plants (WWTPs).</w:t>
      </w:r>
    </w:p>
    <w:p w14:paraId="6C187D14" w14:textId="77777777" w:rsidR="0009193A" w:rsidRDefault="0009193A" w:rsidP="0009193A">
      <w:pPr>
        <w:jc w:val="both"/>
        <w:rPr>
          <w:rFonts w:ascii="Corbel" w:hAnsi="Corbel"/>
          <w:sz w:val="22"/>
          <w:szCs w:val="22"/>
        </w:rPr>
      </w:pPr>
    </w:p>
    <w:p w14:paraId="008F34A9" w14:textId="1D43AF4F" w:rsidR="00F3303F" w:rsidRDefault="0009193A" w:rsidP="00F511E7">
      <w:pPr>
        <w:jc w:val="both"/>
        <w:rPr>
          <w:rFonts w:ascii="Corbel" w:hAnsi="Corbel"/>
          <w:sz w:val="22"/>
          <w:szCs w:val="22"/>
        </w:rPr>
      </w:pPr>
      <w:r w:rsidRPr="0009193A">
        <w:rPr>
          <w:rFonts w:ascii="Corbel" w:hAnsi="Corbel"/>
          <w:sz w:val="22"/>
          <w:szCs w:val="22"/>
        </w:rPr>
        <w:t xml:space="preserve">More than 50 miles of UEFWW streams in Indiana are impaired for E. coli, while more than 27 miles are impaired for PCBs in fish tissue and the 161-acre Middle Fork Reservoir is impaired for taste and algae problems. An additional four segments of the UEFWW in Ohio are listed for E. coli and siltation impairments. </w:t>
      </w:r>
      <w:r w:rsidR="00F511E7" w:rsidRPr="007A2A59">
        <w:rPr>
          <w:rFonts w:ascii="Corbel" w:hAnsi="Corbel"/>
          <w:sz w:val="22"/>
          <w:szCs w:val="22"/>
        </w:rPr>
        <w:t xml:space="preserve">Based on these </w:t>
      </w:r>
      <w:r>
        <w:rPr>
          <w:rFonts w:ascii="Corbel" w:hAnsi="Corbel"/>
          <w:sz w:val="22"/>
          <w:szCs w:val="22"/>
        </w:rPr>
        <w:t>impairments as well as continued drinking water concerns</w:t>
      </w:r>
      <w:r w:rsidR="00F511E7" w:rsidRPr="007A2A59">
        <w:rPr>
          <w:rFonts w:ascii="Corbel" w:hAnsi="Corbel"/>
          <w:sz w:val="22"/>
          <w:szCs w:val="22"/>
        </w:rPr>
        <w:t xml:space="preserve">, </w:t>
      </w:r>
      <w:r w:rsidR="00BA3970">
        <w:rPr>
          <w:rFonts w:ascii="Corbel" w:hAnsi="Corbel"/>
          <w:sz w:val="22"/>
          <w:szCs w:val="22"/>
        </w:rPr>
        <w:t xml:space="preserve">the </w:t>
      </w:r>
      <w:r>
        <w:rPr>
          <w:rFonts w:ascii="Corbel" w:hAnsi="Corbel"/>
          <w:sz w:val="22"/>
          <w:szCs w:val="22"/>
        </w:rPr>
        <w:t>Wayne</w:t>
      </w:r>
      <w:r w:rsidR="00030DFE">
        <w:rPr>
          <w:rFonts w:ascii="Corbel" w:hAnsi="Corbel"/>
          <w:sz w:val="22"/>
          <w:szCs w:val="22"/>
        </w:rPr>
        <w:t xml:space="preserve"> County</w:t>
      </w:r>
      <w:r w:rsidR="00BA3970">
        <w:rPr>
          <w:rFonts w:ascii="Corbel" w:hAnsi="Corbel"/>
          <w:sz w:val="22"/>
          <w:szCs w:val="22"/>
        </w:rPr>
        <w:t xml:space="preserve"> SWCD worked with partners</w:t>
      </w:r>
      <w:r w:rsidR="00F3303F">
        <w:rPr>
          <w:rFonts w:ascii="Corbel" w:hAnsi="Corbel"/>
          <w:sz w:val="22"/>
          <w:szCs w:val="22"/>
        </w:rPr>
        <w:t xml:space="preserve"> </w:t>
      </w:r>
      <w:r w:rsidR="00F3303F" w:rsidRPr="007A2A59">
        <w:rPr>
          <w:rFonts w:ascii="Corbel" w:hAnsi="Corbel"/>
          <w:sz w:val="22"/>
          <w:szCs w:val="22"/>
        </w:rPr>
        <w:t>throughout the watershed</w:t>
      </w:r>
      <w:r>
        <w:rPr>
          <w:rFonts w:ascii="Corbel" w:hAnsi="Corbel"/>
          <w:sz w:val="22"/>
          <w:szCs w:val="22"/>
        </w:rPr>
        <w:t xml:space="preserve"> in 2023</w:t>
      </w:r>
      <w:r w:rsidR="00F3303F" w:rsidRPr="007A2A59">
        <w:rPr>
          <w:rFonts w:ascii="Corbel" w:hAnsi="Corbel"/>
          <w:sz w:val="22"/>
          <w:szCs w:val="22"/>
        </w:rPr>
        <w:t xml:space="preserve"> </w:t>
      </w:r>
      <w:r>
        <w:rPr>
          <w:rFonts w:ascii="Corbel" w:hAnsi="Corbel"/>
          <w:sz w:val="22"/>
          <w:szCs w:val="22"/>
        </w:rPr>
        <w:t xml:space="preserve">to form a preliminary group focused on obtaining watershed management planning grant funds. </w:t>
      </w:r>
    </w:p>
    <w:p w14:paraId="764B62D4" w14:textId="77777777" w:rsidR="00F3303F" w:rsidRDefault="00F3303F" w:rsidP="00F511E7">
      <w:pPr>
        <w:jc w:val="both"/>
        <w:rPr>
          <w:rFonts w:ascii="Corbel" w:hAnsi="Corbel"/>
          <w:sz w:val="22"/>
          <w:szCs w:val="22"/>
        </w:rPr>
      </w:pPr>
    </w:p>
    <w:p w14:paraId="4040638B" w14:textId="77777777" w:rsidR="00F511E7" w:rsidRPr="007A2A59" w:rsidRDefault="00F511E7" w:rsidP="00F511E7">
      <w:pPr>
        <w:pStyle w:val="Heading2"/>
        <w:jc w:val="both"/>
        <w:rPr>
          <w:rFonts w:ascii="Corbel" w:hAnsi="Corbel"/>
          <w:sz w:val="22"/>
          <w:szCs w:val="22"/>
        </w:rPr>
      </w:pPr>
      <w:bookmarkStart w:id="21" w:name="_Toc423102616"/>
      <w:bookmarkStart w:id="22" w:name="_Toc422215353"/>
      <w:bookmarkStart w:id="23" w:name="_Toc409701304"/>
      <w:bookmarkStart w:id="24" w:name="_Toc31621348"/>
      <w:bookmarkStart w:id="25" w:name="_Toc130553286"/>
      <w:bookmarkStart w:id="26" w:name="_Toc200706078"/>
      <w:r w:rsidRPr="007A2A59">
        <w:rPr>
          <w:rFonts w:ascii="Corbel" w:hAnsi="Corbel"/>
          <w:sz w:val="22"/>
          <w:szCs w:val="22"/>
        </w:rPr>
        <w:t>Stakeholder Involvement</w:t>
      </w:r>
      <w:bookmarkEnd w:id="21"/>
      <w:bookmarkEnd w:id="22"/>
      <w:bookmarkEnd w:id="23"/>
      <w:bookmarkEnd w:id="24"/>
      <w:bookmarkEnd w:id="25"/>
      <w:bookmarkEnd w:id="26"/>
      <w:r w:rsidRPr="007A2A59">
        <w:rPr>
          <w:rFonts w:ascii="Corbel" w:hAnsi="Corbel"/>
          <w:sz w:val="22"/>
          <w:szCs w:val="22"/>
        </w:rPr>
        <w:t xml:space="preserve"> </w:t>
      </w:r>
    </w:p>
    <w:p w14:paraId="0EE74F64" w14:textId="6E846E65" w:rsidR="00BA3970" w:rsidRDefault="00F511E7" w:rsidP="00B33B5E">
      <w:pPr>
        <w:tabs>
          <w:tab w:val="left" w:pos="720"/>
        </w:tabs>
        <w:ind w:left="-18"/>
        <w:jc w:val="both"/>
        <w:rPr>
          <w:rFonts w:ascii="Corbel" w:hAnsi="Corbel"/>
          <w:sz w:val="22"/>
          <w:szCs w:val="22"/>
        </w:rPr>
      </w:pPr>
      <w:r w:rsidRPr="007A2A59">
        <w:rPr>
          <w:rFonts w:ascii="Corbel" w:hAnsi="Corbel"/>
          <w:sz w:val="22"/>
          <w:szCs w:val="22"/>
        </w:rPr>
        <w:t xml:space="preserve">Development of a watershed management plan requires input from interested citizens, local government leaders, and water resource professionals. These individuals are required to not only buy into the project and the process but must also become an integral part of identifying the solution(s) which will result in improved water quality and addressed water quantity concerns. The </w:t>
      </w:r>
      <w:r w:rsidR="0009193A">
        <w:rPr>
          <w:rFonts w:ascii="Corbel" w:hAnsi="Corbel"/>
          <w:sz w:val="22"/>
          <w:szCs w:val="22"/>
        </w:rPr>
        <w:t>Upper East Fork Whitewater River</w:t>
      </w:r>
      <w:r w:rsidRPr="007A2A59">
        <w:rPr>
          <w:rFonts w:ascii="Corbel" w:hAnsi="Corbel"/>
          <w:sz w:val="22"/>
          <w:szCs w:val="22"/>
        </w:rPr>
        <w:t xml:space="preserve"> Project </w:t>
      </w:r>
      <w:r w:rsidR="00B33B5E">
        <w:rPr>
          <w:rFonts w:ascii="Corbel" w:hAnsi="Corbel"/>
          <w:sz w:val="22"/>
          <w:szCs w:val="22"/>
        </w:rPr>
        <w:t xml:space="preserve">will </w:t>
      </w:r>
      <w:r w:rsidRPr="007A2A59">
        <w:rPr>
          <w:rFonts w:ascii="Corbel" w:hAnsi="Corbel"/>
          <w:sz w:val="22"/>
          <w:szCs w:val="22"/>
        </w:rPr>
        <w:t>involve stakeholders in the watershed management planning process through a series of public meetings and education and outreach events including workshops, field days and youth-focused education events.</w:t>
      </w:r>
    </w:p>
    <w:p w14:paraId="0F67C65B" w14:textId="558949F6" w:rsidR="00B33B5E" w:rsidRPr="007A2A59" w:rsidRDefault="00F511E7" w:rsidP="00B33B5E">
      <w:pPr>
        <w:tabs>
          <w:tab w:val="left" w:pos="720"/>
        </w:tabs>
        <w:ind w:left="-18"/>
        <w:jc w:val="both"/>
        <w:rPr>
          <w:rFonts w:ascii="Corbel" w:hAnsi="Corbel"/>
          <w:sz w:val="22"/>
          <w:szCs w:val="22"/>
        </w:rPr>
      </w:pPr>
      <w:r w:rsidRPr="007A2A59">
        <w:rPr>
          <w:rFonts w:ascii="Corbel" w:hAnsi="Corbel"/>
          <w:sz w:val="22"/>
          <w:szCs w:val="22"/>
        </w:rPr>
        <w:t xml:space="preserve"> </w:t>
      </w:r>
    </w:p>
    <w:p w14:paraId="4EE884C0" w14:textId="77777777" w:rsidR="00F511E7" w:rsidRPr="007A2A59" w:rsidRDefault="00F511E7" w:rsidP="00F511E7">
      <w:pPr>
        <w:pStyle w:val="Heading3"/>
        <w:jc w:val="both"/>
        <w:rPr>
          <w:rFonts w:ascii="Corbel" w:hAnsi="Corbel"/>
          <w:sz w:val="22"/>
          <w:szCs w:val="22"/>
        </w:rPr>
      </w:pPr>
      <w:bookmarkStart w:id="27" w:name="_Toc534618364"/>
      <w:bookmarkStart w:id="28" w:name="_Toc535087875"/>
      <w:bookmarkStart w:id="29" w:name="_Toc114234892"/>
      <w:bookmarkStart w:id="30" w:name="_Toc130553287"/>
      <w:r w:rsidRPr="007A2A59">
        <w:rPr>
          <w:rFonts w:ascii="Corbel" w:hAnsi="Corbel"/>
          <w:sz w:val="22"/>
          <w:szCs w:val="22"/>
        </w:rPr>
        <w:t>Steering Committee</w:t>
      </w:r>
      <w:bookmarkEnd w:id="27"/>
      <w:bookmarkEnd w:id="28"/>
      <w:bookmarkEnd w:id="29"/>
      <w:bookmarkEnd w:id="30"/>
    </w:p>
    <w:p w14:paraId="4939946A" w14:textId="49EB68D6" w:rsidR="00F511E7" w:rsidRPr="007A2A59" w:rsidRDefault="00F511E7" w:rsidP="00F511E7">
      <w:pPr>
        <w:tabs>
          <w:tab w:val="left" w:pos="720"/>
        </w:tabs>
        <w:ind w:left="21"/>
        <w:jc w:val="both"/>
        <w:rPr>
          <w:rFonts w:ascii="Corbel" w:hAnsi="Corbel"/>
          <w:sz w:val="22"/>
          <w:szCs w:val="22"/>
        </w:rPr>
      </w:pPr>
      <w:r w:rsidRPr="007A2A59">
        <w:rPr>
          <w:rFonts w:ascii="Corbel" w:hAnsi="Corbel"/>
          <w:sz w:val="22"/>
          <w:szCs w:val="22"/>
        </w:rPr>
        <w:t>Individuals representing the towns and counties within the watershed, environmental groups, natural resource professionals and private citizens comprised the steering committee. The steering committee ha</w:t>
      </w:r>
      <w:r w:rsidR="009E24DA">
        <w:rPr>
          <w:rFonts w:ascii="Corbel" w:hAnsi="Corbel"/>
          <w:sz w:val="22"/>
          <w:szCs w:val="22"/>
        </w:rPr>
        <w:t xml:space="preserve">d its first meeting on </w:t>
      </w:r>
      <w:r w:rsidR="0009193A">
        <w:rPr>
          <w:rFonts w:ascii="Corbel" w:hAnsi="Corbel"/>
          <w:sz w:val="22"/>
          <w:szCs w:val="22"/>
        </w:rPr>
        <w:t>May 20, 2025</w:t>
      </w:r>
      <w:r w:rsidRPr="007A2A59">
        <w:rPr>
          <w:rFonts w:ascii="Corbel" w:hAnsi="Corbel"/>
          <w:sz w:val="22"/>
          <w:szCs w:val="22"/>
        </w:rPr>
        <w:t xml:space="preserve">.  </w:t>
      </w:r>
      <w:r w:rsidRPr="007A2A59">
        <w:rPr>
          <w:rFonts w:ascii="Corbel" w:hAnsi="Corbel"/>
          <w:sz w:val="22"/>
          <w:szCs w:val="22"/>
        </w:rPr>
        <w:fldChar w:fldCharType="begin"/>
      </w:r>
      <w:r w:rsidRPr="007A2A59">
        <w:rPr>
          <w:rFonts w:ascii="Corbel" w:hAnsi="Corbel"/>
          <w:sz w:val="22"/>
          <w:szCs w:val="22"/>
        </w:rPr>
        <w:instrText xml:space="preserve"> REF _Ref523919597 \h  \* MERGEFORMAT </w:instrText>
      </w:r>
      <w:r w:rsidRPr="007A2A59">
        <w:rPr>
          <w:rFonts w:ascii="Corbel" w:hAnsi="Corbel"/>
          <w:sz w:val="22"/>
          <w:szCs w:val="22"/>
        </w:rPr>
      </w:r>
      <w:r w:rsidRPr="007A2A59">
        <w:rPr>
          <w:rFonts w:ascii="Corbel" w:hAnsi="Corbel"/>
          <w:sz w:val="22"/>
          <w:szCs w:val="22"/>
        </w:rPr>
        <w:fldChar w:fldCharType="separate"/>
      </w:r>
      <w:r w:rsidR="00D505D1" w:rsidRPr="007A2A59">
        <w:rPr>
          <w:rFonts w:ascii="Corbel" w:hAnsi="Corbel"/>
          <w:sz w:val="22"/>
          <w:szCs w:val="22"/>
        </w:rPr>
        <w:t xml:space="preserve">Table </w:t>
      </w:r>
      <w:r w:rsidR="00D505D1">
        <w:rPr>
          <w:rFonts w:ascii="Corbel" w:hAnsi="Corbel"/>
          <w:sz w:val="22"/>
          <w:szCs w:val="22"/>
        </w:rPr>
        <w:t>1</w:t>
      </w:r>
      <w:r w:rsidRPr="007A2A59">
        <w:rPr>
          <w:rFonts w:ascii="Corbel" w:hAnsi="Corbel"/>
          <w:sz w:val="22"/>
          <w:szCs w:val="22"/>
        </w:rPr>
        <w:fldChar w:fldCharType="end"/>
      </w:r>
      <w:r w:rsidRPr="007A2A59">
        <w:rPr>
          <w:rFonts w:ascii="Corbel" w:hAnsi="Corbel"/>
          <w:sz w:val="22"/>
          <w:szCs w:val="22"/>
        </w:rPr>
        <w:t xml:space="preserve"> identifies the steering committee members and their affiliation</w:t>
      </w:r>
      <w:r w:rsidR="006F4D41">
        <w:rPr>
          <w:rFonts w:ascii="Corbel" w:hAnsi="Corbel"/>
          <w:sz w:val="22"/>
          <w:szCs w:val="22"/>
        </w:rPr>
        <w:t>s</w:t>
      </w:r>
      <w:r w:rsidRPr="007A2A59">
        <w:rPr>
          <w:rFonts w:ascii="Corbel" w:hAnsi="Corbel"/>
          <w:sz w:val="22"/>
          <w:szCs w:val="22"/>
        </w:rPr>
        <w:t>.</w:t>
      </w:r>
    </w:p>
    <w:p w14:paraId="25674272" w14:textId="30BEF233" w:rsidR="00F511E7" w:rsidRPr="007A2A59" w:rsidRDefault="00F511E7" w:rsidP="0009193A">
      <w:pPr>
        <w:pStyle w:val="Caption"/>
        <w:jc w:val="both"/>
        <w:rPr>
          <w:rFonts w:ascii="Corbel" w:hAnsi="Corbel"/>
          <w:sz w:val="22"/>
          <w:szCs w:val="22"/>
        </w:rPr>
      </w:pPr>
      <w:bookmarkStart w:id="31" w:name="_Ref523919597"/>
      <w:bookmarkStart w:id="32" w:name="_Toc423102831"/>
      <w:bookmarkStart w:id="33" w:name="_Toc292465174"/>
      <w:bookmarkStart w:id="34" w:name="_Toc31621512"/>
      <w:bookmarkStart w:id="35" w:name="_Toc38531770"/>
      <w:bookmarkStart w:id="36" w:name="_Toc130553585"/>
      <w:bookmarkStart w:id="37" w:name="_Toc200706080"/>
      <w:bookmarkStart w:id="38" w:name="_Toc200706082"/>
      <w:r w:rsidRPr="007A2A59">
        <w:rPr>
          <w:rFonts w:ascii="Corbel" w:hAnsi="Corbel"/>
          <w:sz w:val="22"/>
          <w:szCs w:val="22"/>
        </w:rPr>
        <w:lastRenderedPageBreak/>
        <w:t xml:space="preserve">Table </w:t>
      </w:r>
      <w:r w:rsidRPr="007A2A59">
        <w:rPr>
          <w:rFonts w:ascii="Corbel" w:hAnsi="Corbel"/>
          <w:sz w:val="22"/>
          <w:szCs w:val="22"/>
        </w:rPr>
        <w:fldChar w:fldCharType="begin"/>
      </w:r>
      <w:r w:rsidRPr="007A2A59">
        <w:rPr>
          <w:rFonts w:ascii="Corbel" w:hAnsi="Corbel"/>
          <w:sz w:val="22"/>
          <w:szCs w:val="22"/>
        </w:rPr>
        <w:instrText xml:space="preserve"> SEQ Table \* ARABIC </w:instrText>
      </w:r>
      <w:r w:rsidRPr="007A2A59">
        <w:rPr>
          <w:rFonts w:ascii="Corbel" w:hAnsi="Corbel"/>
          <w:sz w:val="22"/>
          <w:szCs w:val="22"/>
        </w:rPr>
        <w:fldChar w:fldCharType="separate"/>
      </w:r>
      <w:r w:rsidR="00D505D1">
        <w:rPr>
          <w:rFonts w:ascii="Corbel" w:hAnsi="Corbel"/>
          <w:noProof/>
          <w:sz w:val="22"/>
          <w:szCs w:val="22"/>
        </w:rPr>
        <w:t>1</w:t>
      </w:r>
      <w:r w:rsidRPr="007A2A59">
        <w:rPr>
          <w:rFonts w:ascii="Corbel" w:hAnsi="Corbel"/>
          <w:sz w:val="22"/>
          <w:szCs w:val="22"/>
        </w:rPr>
        <w:fldChar w:fldCharType="end"/>
      </w:r>
      <w:bookmarkEnd w:id="31"/>
      <w:r w:rsidRPr="007A2A59">
        <w:rPr>
          <w:rFonts w:ascii="Corbel" w:hAnsi="Corbel"/>
          <w:sz w:val="22"/>
          <w:szCs w:val="22"/>
        </w:rPr>
        <w:t xml:space="preserve">. </w:t>
      </w:r>
      <w:r w:rsidR="0009193A">
        <w:rPr>
          <w:rFonts w:ascii="Corbel" w:hAnsi="Corbel"/>
          <w:sz w:val="22"/>
          <w:szCs w:val="22"/>
        </w:rPr>
        <w:t xml:space="preserve">Upper East Fork Whitewater River </w:t>
      </w:r>
      <w:r w:rsidRPr="007A2A59">
        <w:rPr>
          <w:rFonts w:ascii="Corbel" w:hAnsi="Corbel"/>
          <w:sz w:val="22"/>
          <w:szCs w:val="22"/>
        </w:rPr>
        <w:t>Watershed steering committee members and their affiliation.</w:t>
      </w:r>
      <w:bookmarkEnd w:id="32"/>
      <w:bookmarkEnd w:id="33"/>
      <w:bookmarkEnd w:id="34"/>
      <w:bookmarkEnd w:id="35"/>
      <w:bookmarkEnd w:id="36"/>
      <w:bookmarkEnd w:id="37"/>
      <w:bookmarkEnd w:id="38"/>
    </w:p>
    <w:tbl>
      <w:tblPr>
        <w:tblW w:w="932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932"/>
      </w:tblGrid>
      <w:tr w:rsidR="004F402D" w:rsidRPr="007A2A59" w14:paraId="5DF07812" w14:textId="77777777" w:rsidTr="00591448">
        <w:trPr>
          <w:tblHeader/>
        </w:trPr>
        <w:tc>
          <w:tcPr>
            <w:tcW w:w="4390" w:type="dxa"/>
            <w:vAlign w:val="center"/>
          </w:tcPr>
          <w:p w14:paraId="6009C182" w14:textId="77777777" w:rsidR="004F402D" w:rsidRPr="007A2A59" w:rsidRDefault="004F402D" w:rsidP="00591448">
            <w:pPr>
              <w:tabs>
                <w:tab w:val="left" w:pos="720"/>
              </w:tabs>
              <w:rPr>
                <w:rFonts w:ascii="Corbel" w:hAnsi="Corbel"/>
                <w:b/>
                <w:bCs/>
                <w:sz w:val="22"/>
                <w:szCs w:val="22"/>
              </w:rPr>
            </w:pPr>
            <w:bookmarkStart w:id="39" w:name="_Hlk230752298"/>
            <w:r w:rsidRPr="007A2A59">
              <w:rPr>
                <w:rFonts w:ascii="Corbel" w:hAnsi="Corbel"/>
                <w:b/>
                <w:bCs/>
                <w:sz w:val="22"/>
                <w:szCs w:val="22"/>
              </w:rPr>
              <w:t>Individual</w:t>
            </w:r>
          </w:p>
        </w:tc>
        <w:tc>
          <w:tcPr>
            <w:tcW w:w="4932" w:type="dxa"/>
            <w:vAlign w:val="center"/>
            <w:hideMark/>
          </w:tcPr>
          <w:p w14:paraId="71517B34" w14:textId="77777777" w:rsidR="004F402D" w:rsidRPr="007A2A59" w:rsidRDefault="004F402D" w:rsidP="00591448">
            <w:pPr>
              <w:tabs>
                <w:tab w:val="left" w:pos="720"/>
              </w:tabs>
              <w:rPr>
                <w:rFonts w:ascii="Corbel" w:hAnsi="Corbel"/>
                <w:b/>
                <w:bCs/>
                <w:sz w:val="22"/>
                <w:szCs w:val="22"/>
              </w:rPr>
            </w:pPr>
            <w:r w:rsidRPr="007A2A59">
              <w:rPr>
                <w:rFonts w:ascii="Corbel" w:hAnsi="Corbel"/>
                <w:b/>
                <w:bCs/>
                <w:sz w:val="22"/>
                <w:szCs w:val="22"/>
              </w:rPr>
              <w:t>Organization(s) Represented</w:t>
            </w:r>
          </w:p>
        </w:tc>
      </w:tr>
      <w:tr w:rsidR="004F402D" w14:paraId="73FDE8BE"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D3B1FE1" w14:textId="38220458" w:rsidR="004F402D" w:rsidRPr="004F402D" w:rsidRDefault="003353C2" w:rsidP="00591448">
            <w:pPr>
              <w:tabs>
                <w:tab w:val="left" w:pos="720"/>
              </w:tabs>
              <w:rPr>
                <w:rFonts w:ascii="Corbel" w:hAnsi="Corbel"/>
                <w:sz w:val="22"/>
                <w:szCs w:val="22"/>
              </w:rPr>
            </w:pPr>
            <w:r>
              <w:rPr>
                <w:rFonts w:ascii="Corbel" w:hAnsi="Corbel"/>
                <w:sz w:val="22"/>
                <w:szCs w:val="22"/>
              </w:rPr>
              <w:t>Bryan Day and Shannon Hayes</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042F6AC" w14:textId="180A5BCB" w:rsidR="004F402D" w:rsidRPr="004F402D" w:rsidRDefault="003353C2" w:rsidP="00591448">
            <w:pPr>
              <w:tabs>
                <w:tab w:val="left" w:pos="720"/>
              </w:tabs>
              <w:rPr>
                <w:rFonts w:ascii="Corbel" w:hAnsi="Corbel"/>
                <w:sz w:val="22"/>
                <w:szCs w:val="22"/>
              </w:rPr>
            </w:pPr>
            <w:r>
              <w:rPr>
                <w:rFonts w:ascii="Corbel" w:hAnsi="Corbel"/>
                <w:sz w:val="22"/>
                <w:szCs w:val="22"/>
              </w:rPr>
              <w:t>Earlham College</w:t>
            </w:r>
          </w:p>
        </w:tc>
      </w:tr>
      <w:tr w:rsidR="004F402D" w14:paraId="556890A4"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ED6AD11" w14:textId="76C2494D" w:rsidR="004F402D" w:rsidRPr="004F402D" w:rsidRDefault="003353C2" w:rsidP="00591448">
            <w:pPr>
              <w:tabs>
                <w:tab w:val="left" w:pos="720"/>
              </w:tabs>
              <w:rPr>
                <w:rFonts w:ascii="Corbel" w:hAnsi="Corbel"/>
                <w:sz w:val="22"/>
                <w:szCs w:val="22"/>
              </w:rPr>
            </w:pPr>
            <w:r>
              <w:rPr>
                <w:rFonts w:ascii="Corbel" w:hAnsi="Corbel"/>
                <w:sz w:val="22"/>
                <w:szCs w:val="22"/>
              </w:rPr>
              <w:t>Sarah Mitchell</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CBA62AE" w14:textId="1CE5CA65" w:rsidR="004F402D" w:rsidRPr="004F402D" w:rsidRDefault="003353C2" w:rsidP="00591448">
            <w:pPr>
              <w:tabs>
                <w:tab w:val="left" w:pos="720"/>
              </w:tabs>
              <w:rPr>
                <w:rFonts w:ascii="Corbel" w:hAnsi="Corbel"/>
                <w:sz w:val="22"/>
                <w:szCs w:val="22"/>
              </w:rPr>
            </w:pPr>
            <w:r>
              <w:rPr>
                <w:rFonts w:ascii="Corbel" w:hAnsi="Corbel"/>
                <w:sz w:val="22"/>
                <w:szCs w:val="22"/>
              </w:rPr>
              <w:t>Economic Development Commission, Wayne County</w:t>
            </w:r>
          </w:p>
        </w:tc>
      </w:tr>
      <w:tr w:rsidR="004F402D" w14:paraId="3C9920CF"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781BED8" w14:textId="0173ECFE" w:rsidR="004F402D" w:rsidRPr="004F402D" w:rsidRDefault="003353C2" w:rsidP="00591448">
            <w:pPr>
              <w:tabs>
                <w:tab w:val="left" w:pos="720"/>
              </w:tabs>
              <w:rPr>
                <w:rFonts w:ascii="Corbel" w:hAnsi="Corbel"/>
                <w:sz w:val="22"/>
                <w:szCs w:val="22"/>
              </w:rPr>
            </w:pPr>
            <w:r>
              <w:rPr>
                <w:rFonts w:ascii="Corbel" w:hAnsi="Corbel"/>
                <w:sz w:val="22"/>
                <w:szCs w:val="22"/>
              </w:rPr>
              <w:t>Jia Xue and Hunter Jacosky</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7832116" w14:textId="2E429184" w:rsidR="004F402D" w:rsidRPr="004F402D" w:rsidRDefault="003353C2" w:rsidP="00591448">
            <w:pPr>
              <w:tabs>
                <w:tab w:val="left" w:pos="720"/>
              </w:tabs>
              <w:rPr>
                <w:rFonts w:ascii="Corbel" w:hAnsi="Corbel"/>
                <w:sz w:val="22"/>
                <w:szCs w:val="22"/>
              </w:rPr>
            </w:pPr>
            <w:r>
              <w:rPr>
                <w:rFonts w:ascii="Corbel" w:hAnsi="Corbel"/>
                <w:sz w:val="22"/>
                <w:szCs w:val="22"/>
              </w:rPr>
              <w:t>Indiana University East</w:t>
            </w:r>
          </w:p>
        </w:tc>
      </w:tr>
      <w:tr w:rsidR="004F402D" w14:paraId="00E3DC4A"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98C7A8B" w14:textId="42C7B4E3" w:rsidR="004F402D" w:rsidRPr="004F402D" w:rsidRDefault="003353C2" w:rsidP="00591448">
            <w:pPr>
              <w:tabs>
                <w:tab w:val="left" w:pos="720"/>
              </w:tabs>
              <w:rPr>
                <w:rFonts w:ascii="Corbel" w:hAnsi="Corbel"/>
                <w:sz w:val="22"/>
                <w:szCs w:val="22"/>
              </w:rPr>
            </w:pPr>
            <w:r>
              <w:rPr>
                <w:rFonts w:ascii="Corbel" w:hAnsi="Corbel"/>
                <w:sz w:val="22"/>
                <w:szCs w:val="22"/>
              </w:rPr>
              <w:t>Rich Nicholson</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D45FC10" w14:textId="50F28C2E" w:rsidR="004F402D" w:rsidRPr="004F402D" w:rsidRDefault="003353C2" w:rsidP="00591448">
            <w:pPr>
              <w:tabs>
                <w:tab w:val="left" w:pos="720"/>
              </w:tabs>
              <w:rPr>
                <w:rFonts w:ascii="Corbel" w:hAnsi="Corbel"/>
                <w:sz w:val="22"/>
                <w:szCs w:val="22"/>
              </w:rPr>
            </w:pPr>
            <w:r>
              <w:rPr>
                <w:rFonts w:ascii="Corbel" w:hAnsi="Corbel"/>
                <w:sz w:val="22"/>
                <w:szCs w:val="22"/>
              </w:rPr>
              <w:t>Friends of the Middle Fork</w:t>
            </w:r>
          </w:p>
        </w:tc>
      </w:tr>
      <w:tr w:rsidR="004F402D" w14:paraId="4AD3B03B"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086BAB4" w14:textId="3E93924B" w:rsidR="004F402D" w:rsidRPr="004F402D" w:rsidRDefault="003353C2" w:rsidP="00591448">
            <w:pPr>
              <w:tabs>
                <w:tab w:val="left" w:pos="720"/>
              </w:tabs>
              <w:rPr>
                <w:rFonts w:ascii="Corbel" w:hAnsi="Corbel"/>
                <w:sz w:val="22"/>
                <w:szCs w:val="22"/>
              </w:rPr>
            </w:pPr>
            <w:r>
              <w:rPr>
                <w:rFonts w:ascii="Corbel" w:hAnsi="Corbel"/>
                <w:sz w:val="22"/>
                <w:szCs w:val="22"/>
              </w:rPr>
              <w:t>Ted Gilman</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BB57199" w14:textId="6C5A5C4B" w:rsidR="004F402D" w:rsidRPr="004F402D" w:rsidRDefault="003353C2" w:rsidP="00591448">
            <w:pPr>
              <w:tabs>
                <w:tab w:val="left" w:pos="720"/>
              </w:tabs>
              <w:rPr>
                <w:rFonts w:ascii="Corbel" w:hAnsi="Corbel"/>
                <w:sz w:val="22"/>
                <w:szCs w:val="22"/>
              </w:rPr>
            </w:pPr>
            <w:r>
              <w:rPr>
                <w:rFonts w:ascii="Corbel" w:hAnsi="Corbel"/>
                <w:sz w:val="22"/>
                <w:szCs w:val="22"/>
              </w:rPr>
              <w:t>Local resident</w:t>
            </w:r>
          </w:p>
        </w:tc>
      </w:tr>
      <w:tr w:rsidR="004F402D" w14:paraId="364D6FC6"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61CA35F" w14:textId="6B5F0A55" w:rsidR="004F402D" w:rsidRPr="004F402D" w:rsidRDefault="003353C2" w:rsidP="00591448">
            <w:pPr>
              <w:tabs>
                <w:tab w:val="left" w:pos="720"/>
              </w:tabs>
              <w:rPr>
                <w:rFonts w:ascii="Corbel" w:hAnsi="Corbel"/>
                <w:sz w:val="22"/>
                <w:szCs w:val="22"/>
              </w:rPr>
            </w:pPr>
            <w:r>
              <w:rPr>
                <w:rFonts w:ascii="Corbel" w:hAnsi="Corbel"/>
                <w:sz w:val="22"/>
                <w:szCs w:val="22"/>
              </w:rPr>
              <w:t>Chris Daniel, Darla Paul</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3B4487C" w14:textId="45A8A67D" w:rsidR="004F402D" w:rsidRPr="004F402D" w:rsidRDefault="003353C2" w:rsidP="00591448">
            <w:pPr>
              <w:tabs>
                <w:tab w:val="left" w:pos="720"/>
              </w:tabs>
              <w:rPr>
                <w:rFonts w:ascii="Corbel" w:hAnsi="Corbel"/>
                <w:sz w:val="22"/>
                <w:szCs w:val="22"/>
              </w:rPr>
            </w:pPr>
            <w:r>
              <w:rPr>
                <w:rFonts w:ascii="Corbel" w:hAnsi="Corbel"/>
                <w:sz w:val="22"/>
                <w:szCs w:val="22"/>
              </w:rPr>
              <w:t>Indiana American Water</w:t>
            </w:r>
          </w:p>
        </w:tc>
      </w:tr>
      <w:tr w:rsidR="004F402D" w14:paraId="4B0FFC30"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3C5D7A5" w14:textId="04423B6E" w:rsidR="004F402D" w:rsidRPr="004F402D" w:rsidRDefault="003353C2" w:rsidP="00591448">
            <w:pPr>
              <w:tabs>
                <w:tab w:val="left" w:pos="720"/>
              </w:tabs>
              <w:rPr>
                <w:rFonts w:ascii="Corbel" w:hAnsi="Corbel"/>
                <w:sz w:val="22"/>
                <w:szCs w:val="22"/>
              </w:rPr>
            </w:pPr>
            <w:r>
              <w:rPr>
                <w:rFonts w:ascii="Corbel" w:hAnsi="Corbel"/>
                <w:sz w:val="22"/>
                <w:szCs w:val="22"/>
              </w:rPr>
              <w:t>Manuel Mercado Garcia</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7EEB12D" w14:textId="7A36FBB6" w:rsidR="004F402D" w:rsidRPr="004F402D" w:rsidRDefault="003353C2" w:rsidP="00591448">
            <w:pPr>
              <w:tabs>
                <w:tab w:val="left" w:pos="720"/>
              </w:tabs>
              <w:rPr>
                <w:rFonts w:ascii="Corbel" w:hAnsi="Corbel"/>
                <w:sz w:val="22"/>
                <w:szCs w:val="22"/>
              </w:rPr>
            </w:pPr>
            <w:r>
              <w:rPr>
                <w:rFonts w:ascii="Corbel" w:hAnsi="Corbel"/>
                <w:sz w:val="22"/>
                <w:szCs w:val="22"/>
              </w:rPr>
              <w:t>NRCS</w:t>
            </w:r>
          </w:p>
        </w:tc>
      </w:tr>
      <w:tr w:rsidR="004F402D" w14:paraId="539E63C9"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F4AAC68" w14:textId="5CF93A94" w:rsidR="004F402D" w:rsidRPr="004F402D" w:rsidRDefault="003353C2" w:rsidP="00591448">
            <w:pPr>
              <w:tabs>
                <w:tab w:val="left" w:pos="720"/>
              </w:tabs>
              <w:rPr>
                <w:rFonts w:ascii="Corbel" w:hAnsi="Corbel"/>
                <w:sz w:val="22"/>
                <w:szCs w:val="22"/>
              </w:rPr>
            </w:pPr>
            <w:r>
              <w:rPr>
                <w:rFonts w:ascii="Corbel" w:hAnsi="Corbel"/>
                <w:sz w:val="22"/>
                <w:szCs w:val="22"/>
              </w:rPr>
              <w:t>Brad Kramer, Kyle Cross, Tony McWhinney</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EC4EBFF" w14:textId="53FAE222" w:rsidR="004F402D" w:rsidRPr="004F402D" w:rsidRDefault="003353C2" w:rsidP="00591448">
            <w:pPr>
              <w:tabs>
                <w:tab w:val="left" w:pos="720"/>
              </w:tabs>
              <w:rPr>
                <w:rFonts w:ascii="Corbel" w:hAnsi="Corbel"/>
                <w:sz w:val="22"/>
                <w:szCs w:val="22"/>
              </w:rPr>
            </w:pPr>
            <w:r>
              <w:rPr>
                <w:rFonts w:ascii="Corbel" w:hAnsi="Corbel"/>
                <w:sz w:val="22"/>
                <w:szCs w:val="22"/>
              </w:rPr>
              <w:t>Preble County Engineers office</w:t>
            </w:r>
          </w:p>
        </w:tc>
      </w:tr>
      <w:tr w:rsidR="004F402D" w14:paraId="5669D96D"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7E67012A" w14:textId="170A1EE6" w:rsidR="004F402D" w:rsidRPr="004F402D" w:rsidRDefault="003353C2" w:rsidP="00591448">
            <w:pPr>
              <w:tabs>
                <w:tab w:val="left" w:pos="720"/>
              </w:tabs>
              <w:rPr>
                <w:rFonts w:ascii="Corbel" w:hAnsi="Corbel"/>
                <w:sz w:val="22"/>
                <w:szCs w:val="22"/>
              </w:rPr>
            </w:pPr>
            <w:r>
              <w:rPr>
                <w:rFonts w:ascii="Corbel" w:hAnsi="Corbel"/>
                <w:sz w:val="22"/>
                <w:szCs w:val="22"/>
              </w:rPr>
              <w:t>BJ Price</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0A49EB8" w14:textId="5BEF611B" w:rsidR="004F402D" w:rsidRPr="004F402D" w:rsidRDefault="003353C2" w:rsidP="00591448">
            <w:pPr>
              <w:tabs>
                <w:tab w:val="left" w:pos="720"/>
              </w:tabs>
              <w:rPr>
                <w:rFonts w:ascii="Corbel" w:hAnsi="Corbel"/>
                <w:sz w:val="22"/>
                <w:szCs w:val="22"/>
              </w:rPr>
            </w:pPr>
            <w:r>
              <w:rPr>
                <w:rFonts w:ascii="Corbel" w:hAnsi="Corbel"/>
                <w:sz w:val="22"/>
                <w:szCs w:val="22"/>
              </w:rPr>
              <w:t>Preble County Land Use Management</w:t>
            </w:r>
          </w:p>
        </w:tc>
      </w:tr>
      <w:tr w:rsidR="004F402D" w14:paraId="35E84345"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5C7099C" w14:textId="19CA4303" w:rsidR="004F402D" w:rsidRPr="004F402D" w:rsidRDefault="003353C2" w:rsidP="00591448">
            <w:pPr>
              <w:tabs>
                <w:tab w:val="left" w:pos="720"/>
              </w:tabs>
              <w:rPr>
                <w:rFonts w:ascii="Corbel" w:hAnsi="Corbel"/>
                <w:sz w:val="22"/>
                <w:szCs w:val="22"/>
              </w:rPr>
            </w:pPr>
            <w:r>
              <w:rPr>
                <w:rFonts w:ascii="Corbel" w:hAnsi="Corbel"/>
                <w:sz w:val="22"/>
                <w:szCs w:val="22"/>
              </w:rPr>
              <w:t>Julie Borgmann</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FC86570" w14:textId="630F9179" w:rsidR="004F402D" w:rsidRPr="004F402D" w:rsidRDefault="003353C2" w:rsidP="00591448">
            <w:pPr>
              <w:tabs>
                <w:tab w:val="left" w:pos="720"/>
              </w:tabs>
              <w:rPr>
                <w:rFonts w:ascii="Corbel" w:hAnsi="Corbel"/>
                <w:sz w:val="22"/>
                <w:szCs w:val="22"/>
              </w:rPr>
            </w:pPr>
            <w:r>
              <w:rPr>
                <w:rFonts w:ascii="Corbel" w:hAnsi="Corbel"/>
                <w:sz w:val="22"/>
                <w:szCs w:val="22"/>
              </w:rPr>
              <w:t>Red Tail Land Conservancy</w:t>
            </w:r>
          </w:p>
        </w:tc>
      </w:tr>
      <w:tr w:rsidR="004F402D" w14:paraId="458D593D"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A696FC8" w14:textId="2CCA61F2" w:rsidR="004F402D" w:rsidRPr="004F402D" w:rsidRDefault="003353C2" w:rsidP="00591448">
            <w:pPr>
              <w:tabs>
                <w:tab w:val="left" w:pos="720"/>
              </w:tabs>
              <w:rPr>
                <w:rFonts w:ascii="Corbel" w:hAnsi="Corbel"/>
                <w:sz w:val="22"/>
                <w:szCs w:val="22"/>
              </w:rPr>
            </w:pPr>
            <w:r>
              <w:rPr>
                <w:rFonts w:ascii="Corbel" w:hAnsi="Corbel"/>
                <w:sz w:val="22"/>
                <w:szCs w:val="22"/>
              </w:rPr>
              <w:t>Peggy and Duane Hi</w:t>
            </w:r>
            <w:r w:rsidR="00A8363C">
              <w:rPr>
                <w:rFonts w:ascii="Corbel" w:hAnsi="Corbel"/>
                <w:sz w:val="22"/>
                <w:szCs w:val="22"/>
              </w:rPr>
              <w:t>e</w:t>
            </w:r>
            <w:r>
              <w:rPr>
                <w:rFonts w:ascii="Corbel" w:hAnsi="Corbel"/>
                <w:sz w:val="22"/>
                <w:szCs w:val="22"/>
              </w:rPr>
              <w:t>ger</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9F20A99" w14:textId="1D6A5543" w:rsidR="004F402D" w:rsidRPr="004F402D" w:rsidRDefault="003353C2" w:rsidP="00591448">
            <w:pPr>
              <w:tabs>
                <w:tab w:val="left" w:pos="720"/>
              </w:tabs>
              <w:rPr>
                <w:rFonts w:ascii="Corbel" w:hAnsi="Corbel"/>
                <w:sz w:val="22"/>
                <w:szCs w:val="22"/>
              </w:rPr>
            </w:pPr>
            <w:r>
              <w:rPr>
                <w:rFonts w:ascii="Corbel" w:hAnsi="Corbel"/>
                <w:sz w:val="22"/>
                <w:szCs w:val="22"/>
              </w:rPr>
              <w:t>Local residents</w:t>
            </w:r>
          </w:p>
        </w:tc>
      </w:tr>
      <w:tr w:rsidR="004F402D" w14:paraId="57ECFEE9"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AA541D7" w14:textId="28921D1C" w:rsidR="004F402D" w:rsidRPr="004F402D" w:rsidRDefault="003353C2" w:rsidP="00591448">
            <w:pPr>
              <w:tabs>
                <w:tab w:val="left" w:pos="720"/>
              </w:tabs>
              <w:rPr>
                <w:rFonts w:ascii="Corbel" w:hAnsi="Corbel"/>
                <w:sz w:val="22"/>
                <w:szCs w:val="22"/>
              </w:rPr>
            </w:pPr>
            <w:r>
              <w:rPr>
                <w:rFonts w:ascii="Corbel" w:hAnsi="Corbel"/>
                <w:sz w:val="22"/>
                <w:szCs w:val="22"/>
              </w:rPr>
              <w:t>Pat Smoker, Leighanne Hahn</w:t>
            </w:r>
            <w:r w:rsidR="0089667E">
              <w:rPr>
                <w:rFonts w:ascii="Corbel" w:hAnsi="Corbel"/>
                <w:sz w:val="22"/>
                <w:szCs w:val="22"/>
              </w:rPr>
              <w:t>, Eli</w:t>
            </w:r>
            <w:r w:rsidR="00A8363C">
              <w:rPr>
                <w:rFonts w:ascii="Corbel" w:hAnsi="Corbel"/>
                <w:sz w:val="22"/>
                <w:szCs w:val="22"/>
              </w:rPr>
              <w:t>jah</w:t>
            </w:r>
            <w:r w:rsidR="0089667E">
              <w:rPr>
                <w:rFonts w:ascii="Corbel" w:hAnsi="Corbel"/>
                <w:sz w:val="22"/>
                <w:szCs w:val="22"/>
              </w:rPr>
              <w:t xml:space="preserve"> Welch</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0DBB64A" w14:textId="20FF9EE7" w:rsidR="004F402D" w:rsidRPr="004F402D" w:rsidRDefault="0089667E" w:rsidP="00591448">
            <w:pPr>
              <w:tabs>
                <w:tab w:val="left" w:pos="720"/>
              </w:tabs>
              <w:rPr>
                <w:rFonts w:ascii="Corbel" w:hAnsi="Corbel"/>
                <w:sz w:val="22"/>
                <w:szCs w:val="22"/>
              </w:rPr>
            </w:pPr>
            <w:r>
              <w:rPr>
                <w:rFonts w:ascii="Corbel" w:hAnsi="Corbel"/>
                <w:sz w:val="22"/>
                <w:szCs w:val="22"/>
              </w:rPr>
              <w:t>Richmond Sanitary District</w:t>
            </w:r>
          </w:p>
        </w:tc>
      </w:tr>
      <w:tr w:rsidR="004F402D" w14:paraId="57E3F26E"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9FC1C2B" w14:textId="2DD4FFC7" w:rsidR="004F402D" w:rsidRPr="004F402D" w:rsidRDefault="0089667E" w:rsidP="00591448">
            <w:pPr>
              <w:tabs>
                <w:tab w:val="left" w:pos="720"/>
              </w:tabs>
              <w:rPr>
                <w:rFonts w:ascii="Corbel" w:hAnsi="Corbel"/>
                <w:sz w:val="22"/>
                <w:szCs w:val="22"/>
              </w:rPr>
            </w:pPr>
            <w:r>
              <w:rPr>
                <w:rFonts w:ascii="Corbel" w:hAnsi="Corbel"/>
                <w:sz w:val="22"/>
                <w:szCs w:val="22"/>
              </w:rPr>
              <w:t>Jessica Foster</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7D16A33" w14:textId="26707D95" w:rsidR="004F402D" w:rsidRPr="004F402D" w:rsidRDefault="0089667E" w:rsidP="00591448">
            <w:pPr>
              <w:tabs>
                <w:tab w:val="left" w:pos="720"/>
              </w:tabs>
              <w:rPr>
                <w:rFonts w:ascii="Corbel" w:hAnsi="Corbel"/>
                <w:sz w:val="22"/>
                <w:szCs w:val="22"/>
              </w:rPr>
            </w:pPr>
            <w:r>
              <w:rPr>
                <w:rFonts w:ascii="Corbel" w:hAnsi="Corbel"/>
                <w:sz w:val="22"/>
                <w:szCs w:val="22"/>
              </w:rPr>
              <w:t>Richmond MS4 Coordinator</w:t>
            </w:r>
          </w:p>
        </w:tc>
      </w:tr>
      <w:tr w:rsidR="004F402D" w14:paraId="7DF267B8"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ED83FE0" w14:textId="1D53EAD3" w:rsidR="004F402D" w:rsidRPr="004F402D" w:rsidRDefault="0089667E" w:rsidP="00591448">
            <w:pPr>
              <w:tabs>
                <w:tab w:val="left" w:pos="720"/>
              </w:tabs>
              <w:rPr>
                <w:rFonts w:ascii="Corbel" w:hAnsi="Corbel"/>
                <w:sz w:val="22"/>
                <w:szCs w:val="22"/>
              </w:rPr>
            </w:pPr>
            <w:r>
              <w:rPr>
                <w:rFonts w:ascii="Corbel" w:hAnsi="Corbel"/>
                <w:sz w:val="22"/>
                <w:szCs w:val="22"/>
              </w:rPr>
              <w:t>Liz Yetter</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9174D04" w14:textId="77ED1865" w:rsidR="004F402D" w:rsidRPr="004F402D" w:rsidRDefault="0089667E" w:rsidP="00591448">
            <w:pPr>
              <w:tabs>
                <w:tab w:val="left" w:pos="720"/>
              </w:tabs>
              <w:rPr>
                <w:rFonts w:ascii="Corbel" w:hAnsi="Corbel"/>
                <w:sz w:val="22"/>
                <w:szCs w:val="22"/>
              </w:rPr>
            </w:pPr>
            <w:r>
              <w:rPr>
                <w:rFonts w:ascii="Corbel" w:hAnsi="Corbel"/>
                <w:sz w:val="22"/>
                <w:szCs w:val="22"/>
              </w:rPr>
              <w:t>SICIM</w:t>
            </w:r>
          </w:p>
        </w:tc>
      </w:tr>
      <w:tr w:rsidR="004F402D" w14:paraId="2D28B492"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781F2CE" w14:textId="1F771EF9" w:rsidR="004F402D" w:rsidRPr="004F402D" w:rsidRDefault="0089667E" w:rsidP="00591448">
            <w:pPr>
              <w:tabs>
                <w:tab w:val="left" w:pos="720"/>
              </w:tabs>
              <w:rPr>
                <w:rFonts w:ascii="Corbel" w:hAnsi="Corbel"/>
                <w:sz w:val="22"/>
                <w:szCs w:val="22"/>
              </w:rPr>
            </w:pPr>
            <w:r>
              <w:rPr>
                <w:rFonts w:ascii="Corbel" w:hAnsi="Corbel"/>
                <w:sz w:val="22"/>
                <w:szCs w:val="22"/>
              </w:rPr>
              <w:t>Brian Schlepper</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F4CB782" w14:textId="3ABEC43D" w:rsidR="004F402D" w:rsidRPr="004F402D" w:rsidRDefault="0089667E" w:rsidP="00591448">
            <w:pPr>
              <w:tabs>
                <w:tab w:val="left" w:pos="720"/>
              </w:tabs>
              <w:rPr>
                <w:rFonts w:ascii="Corbel" w:hAnsi="Corbel"/>
                <w:sz w:val="22"/>
                <w:szCs w:val="22"/>
              </w:rPr>
            </w:pPr>
            <w:r>
              <w:rPr>
                <w:rFonts w:ascii="Corbel" w:hAnsi="Corbel"/>
                <w:sz w:val="22"/>
                <w:szCs w:val="22"/>
              </w:rPr>
              <w:t>Wayne County Foundation</w:t>
            </w:r>
          </w:p>
        </w:tc>
      </w:tr>
      <w:tr w:rsidR="004F402D" w14:paraId="2A229985"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0DA3FD50" w14:textId="5F226637" w:rsidR="004F402D" w:rsidRPr="004F402D" w:rsidRDefault="0089667E" w:rsidP="00591448">
            <w:pPr>
              <w:tabs>
                <w:tab w:val="left" w:pos="720"/>
              </w:tabs>
              <w:rPr>
                <w:rFonts w:ascii="Corbel" w:hAnsi="Corbel"/>
                <w:sz w:val="22"/>
                <w:szCs w:val="22"/>
              </w:rPr>
            </w:pPr>
            <w:r>
              <w:rPr>
                <w:rFonts w:ascii="Corbel" w:hAnsi="Corbel"/>
                <w:sz w:val="22"/>
                <w:szCs w:val="22"/>
              </w:rPr>
              <w:t>Chad Kircher</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739A959" w14:textId="73C5573C" w:rsidR="004F402D" w:rsidRPr="004F402D" w:rsidRDefault="0089667E" w:rsidP="00591448">
            <w:pPr>
              <w:tabs>
                <w:tab w:val="left" w:pos="720"/>
              </w:tabs>
              <w:rPr>
                <w:rFonts w:ascii="Corbel" w:hAnsi="Corbel"/>
                <w:sz w:val="22"/>
                <w:szCs w:val="22"/>
              </w:rPr>
            </w:pPr>
            <w:r>
              <w:rPr>
                <w:rFonts w:ascii="Corbel" w:hAnsi="Corbel"/>
                <w:sz w:val="22"/>
                <w:szCs w:val="22"/>
              </w:rPr>
              <w:t>Wayne County Health Department</w:t>
            </w:r>
          </w:p>
        </w:tc>
      </w:tr>
      <w:tr w:rsidR="004F402D" w14:paraId="6FF2B138"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0C684329" w14:textId="67CCBBC4" w:rsidR="004F402D" w:rsidRPr="004F402D" w:rsidRDefault="0089667E" w:rsidP="00591448">
            <w:pPr>
              <w:tabs>
                <w:tab w:val="left" w:pos="720"/>
              </w:tabs>
              <w:rPr>
                <w:rFonts w:ascii="Corbel" w:hAnsi="Corbel"/>
                <w:sz w:val="22"/>
                <w:szCs w:val="22"/>
              </w:rPr>
            </w:pPr>
            <w:r>
              <w:rPr>
                <w:rFonts w:ascii="Corbel" w:hAnsi="Corbel"/>
                <w:sz w:val="22"/>
                <w:szCs w:val="22"/>
              </w:rPr>
              <w:t>Gordon Moore, Rob Clark</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6E52615" w14:textId="6D240067" w:rsidR="004F402D" w:rsidRPr="004F402D" w:rsidRDefault="0089667E" w:rsidP="00591448">
            <w:pPr>
              <w:tabs>
                <w:tab w:val="left" w:pos="720"/>
              </w:tabs>
              <w:rPr>
                <w:rFonts w:ascii="Corbel" w:hAnsi="Corbel"/>
                <w:sz w:val="22"/>
                <w:szCs w:val="22"/>
              </w:rPr>
            </w:pPr>
            <w:r>
              <w:rPr>
                <w:rFonts w:ascii="Corbel" w:hAnsi="Corbel"/>
                <w:sz w:val="22"/>
                <w:szCs w:val="22"/>
              </w:rPr>
              <w:t>Wayne County Surveyors office</w:t>
            </w:r>
          </w:p>
        </w:tc>
      </w:tr>
      <w:tr w:rsidR="004F402D" w14:paraId="54F9C25F"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C859705" w14:textId="20305ADA" w:rsidR="004F402D" w:rsidRPr="004F402D" w:rsidRDefault="0089667E" w:rsidP="00591448">
            <w:pPr>
              <w:tabs>
                <w:tab w:val="left" w:pos="720"/>
              </w:tabs>
              <w:rPr>
                <w:rFonts w:ascii="Corbel" w:hAnsi="Corbel"/>
                <w:sz w:val="22"/>
                <w:szCs w:val="22"/>
              </w:rPr>
            </w:pPr>
            <w:r>
              <w:rPr>
                <w:rFonts w:ascii="Corbel" w:hAnsi="Corbel"/>
                <w:sz w:val="22"/>
                <w:szCs w:val="22"/>
              </w:rPr>
              <w:t>Jen Brown, Raquel Baker, Luanne Holeva</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BFF8763" w14:textId="79FFF344" w:rsidR="004F402D" w:rsidRPr="004F402D" w:rsidRDefault="0089667E" w:rsidP="00591448">
            <w:pPr>
              <w:tabs>
                <w:tab w:val="left" w:pos="720"/>
              </w:tabs>
              <w:rPr>
                <w:rFonts w:ascii="Corbel" w:hAnsi="Corbel"/>
                <w:sz w:val="22"/>
                <w:szCs w:val="22"/>
              </w:rPr>
            </w:pPr>
            <w:r>
              <w:rPr>
                <w:rFonts w:ascii="Corbel" w:hAnsi="Corbel"/>
                <w:sz w:val="22"/>
                <w:szCs w:val="22"/>
              </w:rPr>
              <w:t>Wayne County SWCD</w:t>
            </w:r>
          </w:p>
        </w:tc>
      </w:tr>
      <w:tr w:rsidR="004F402D" w14:paraId="05E4761B"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0CA29573" w14:textId="1FA6190A" w:rsidR="004F402D" w:rsidRPr="004F402D" w:rsidRDefault="004F402D" w:rsidP="00591448">
            <w:pPr>
              <w:tabs>
                <w:tab w:val="left" w:pos="720"/>
              </w:tabs>
              <w:rPr>
                <w:rFonts w:ascii="Corbel" w:hAnsi="Corbel"/>
                <w:sz w:val="22"/>
                <w:szCs w:val="22"/>
              </w:rPr>
            </w:pP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44C1592" w14:textId="024156A8" w:rsidR="004F402D" w:rsidRPr="004F402D" w:rsidRDefault="004F402D" w:rsidP="00591448">
            <w:pPr>
              <w:tabs>
                <w:tab w:val="left" w:pos="720"/>
              </w:tabs>
              <w:rPr>
                <w:rFonts w:ascii="Corbel" w:hAnsi="Corbel"/>
                <w:sz w:val="22"/>
                <w:szCs w:val="22"/>
              </w:rPr>
            </w:pPr>
          </w:p>
        </w:tc>
      </w:tr>
      <w:tr w:rsidR="004F402D" w14:paraId="243375F7" w14:textId="77777777" w:rsidTr="0009193A">
        <w:trPr>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893AB26" w14:textId="2EB25FEE" w:rsidR="004F402D" w:rsidRPr="004F402D" w:rsidRDefault="004F402D" w:rsidP="00591448">
            <w:pPr>
              <w:tabs>
                <w:tab w:val="left" w:pos="720"/>
              </w:tabs>
              <w:rPr>
                <w:rFonts w:ascii="Corbel" w:hAnsi="Corbel"/>
                <w:sz w:val="22"/>
                <w:szCs w:val="22"/>
              </w:rPr>
            </w:pP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4199344" w14:textId="421B5C57" w:rsidR="004F402D" w:rsidRPr="004F402D" w:rsidRDefault="004F402D" w:rsidP="00591448">
            <w:pPr>
              <w:tabs>
                <w:tab w:val="left" w:pos="720"/>
              </w:tabs>
              <w:rPr>
                <w:rFonts w:ascii="Corbel" w:hAnsi="Corbel"/>
                <w:sz w:val="22"/>
                <w:szCs w:val="22"/>
              </w:rPr>
            </w:pPr>
          </w:p>
        </w:tc>
      </w:tr>
    </w:tbl>
    <w:p w14:paraId="5307F1F2" w14:textId="77777777" w:rsidR="004F402D" w:rsidRDefault="004F402D"/>
    <w:p w14:paraId="28A4B077" w14:textId="77777777" w:rsidR="00F511E7" w:rsidRPr="007A2A59" w:rsidRDefault="00F511E7" w:rsidP="00F511E7">
      <w:pPr>
        <w:pStyle w:val="Heading3"/>
        <w:jc w:val="both"/>
        <w:rPr>
          <w:rFonts w:ascii="Corbel" w:hAnsi="Corbel"/>
          <w:sz w:val="22"/>
          <w:szCs w:val="22"/>
        </w:rPr>
      </w:pPr>
      <w:bookmarkStart w:id="40" w:name="_Toc534618365"/>
      <w:bookmarkStart w:id="41" w:name="_Toc535087876"/>
      <w:bookmarkStart w:id="42" w:name="_Toc114234893"/>
      <w:bookmarkStart w:id="43" w:name="_Toc130553288"/>
      <w:bookmarkEnd w:id="39"/>
      <w:r w:rsidRPr="007A2A59">
        <w:rPr>
          <w:rFonts w:ascii="Corbel" w:hAnsi="Corbel"/>
          <w:sz w:val="22"/>
          <w:szCs w:val="22"/>
        </w:rPr>
        <w:t>Public Meetings</w:t>
      </w:r>
      <w:bookmarkEnd w:id="40"/>
      <w:bookmarkEnd w:id="41"/>
      <w:bookmarkEnd w:id="42"/>
      <w:bookmarkEnd w:id="43"/>
    </w:p>
    <w:p w14:paraId="51128717" w14:textId="55DE9899" w:rsidR="00F511E7" w:rsidRPr="007A2A59" w:rsidRDefault="00F511E7" w:rsidP="00F511E7">
      <w:pPr>
        <w:tabs>
          <w:tab w:val="left" w:pos="720"/>
        </w:tabs>
        <w:jc w:val="both"/>
        <w:rPr>
          <w:rFonts w:ascii="Corbel" w:hAnsi="Corbel"/>
          <w:sz w:val="22"/>
          <w:szCs w:val="22"/>
        </w:rPr>
      </w:pPr>
      <w:r w:rsidRPr="007A2A59">
        <w:rPr>
          <w:rFonts w:ascii="Corbel" w:hAnsi="Corbel"/>
          <w:sz w:val="22"/>
          <w:szCs w:val="22"/>
        </w:rPr>
        <w:t>Public participation is necessary for the long-term success of any watershed planning and subsequent implementation effort. One component of public participation for this project w</w:t>
      </w:r>
      <w:r w:rsidR="00DF536B">
        <w:rPr>
          <w:rFonts w:ascii="Corbel" w:hAnsi="Corbel"/>
          <w:sz w:val="22"/>
          <w:szCs w:val="22"/>
        </w:rPr>
        <w:t>ill be</w:t>
      </w:r>
      <w:r w:rsidRPr="007A2A59">
        <w:rPr>
          <w:rFonts w:ascii="Corbel" w:hAnsi="Corbel"/>
          <w:sz w:val="22"/>
          <w:szCs w:val="22"/>
        </w:rPr>
        <w:t xml:space="preserve"> public meetings. The purpose of the public meetings was to provide information on the overall planning effort and its progress; solicit stakeholder input, opinions, and participation; create opportunities for the public to recommend programs, policies, and projects to protect and improve water quality; and build support for future phases of the project. </w:t>
      </w:r>
    </w:p>
    <w:p w14:paraId="4ED57098" w14:textId="77777777" w:rsidR="00F511E7" w:rsidRPr="007A2A59" w:rsidRDefault="00F511E7" w:rsidP="00F511E7">
      <w:pPr>
        <w:tabs>
          <w:tab w:val="left" w:pos="720"/>
        </w:tabs>
        <w:jc w:val="both"/>
        <w:rPr>
          <w:rFonts w:ascii="Corbel" w:hAnsi="Corbel"/>
          <w:sz w:val="22"/>
          <w:szCs w:val="22"/>
        </w:rPr>
      </w:pPr>
    </w:p>
    <w:p w14:paraId="20BB3451" w14:textId="0903884A" w:rsidR="00F511E7" w:rsidRPr="00DF536B" w:rsidRDefault="00F511E7" w:rsidP="00F511E7">
      <w:pPr>
        <w:tabs>
          <w:tab w:val="left" w:pos="720"/>
        </w:tabs>
        <w:jc w:val="both"/>
        <w:rPr>
          <w:rFonts w:ascii="Corbel" w:hAnsi="Corbel"/>
          <w:sz w:val="22"/>
          <w:szCs w:val="22"/>
        </w:rPr>
      </w:pPr>
      <w:r w:rsidRPr="00BF7272">
        <w:rPr>
          <w:rFonts w:ascii="Corbel" w:hAnsi="Corbel"/>
          <w:sz w:val="22"/>
          <w:szCs w:val="22"/>
        </w:rPr>
        <w:t>The public meetings/listening sessions were advertised through press releases</w:t>
      </w:r>
      <w:r w:rsidR="00DF536B" w:rsidRPr="00BF7272">
        <w:rPr>
          <w:rFonts w:ascii="Corbel" w:hAnsi="Corbel"/>
          <w:sz w:val="22"/>
          <w:szCs w:val="22"/>
        </w:rPr>
        <w:t>, partner email and a Facebook event</w:t>
      </w:r>
      <w:r w:rsidRPr="00BF7272">
        <w:rPr>
          <w:rFonts w:ascii="Corbel" w:hAnsi="Corbel"/>
          <w:sz w:val="22"/>
          <w:szCs w:val="22"/>
        </w:rPr>
        <w:t>.</w:t>
      </w:r>
      <w:r w:rsidR="00DF536B" w:rsidRPr="00BF7272">
        <w:rPr>
          <w:rFonts w:ascii="Corbel" w:hAnsi="Corbel"/>
          <w:sz w:val="22"/>
          <w:szCs w:val="22"/>
        </w:rPr>
        <w:t xml:space="preserve"> </w:t>
      </w:r>
      <w:r w:rsidRPr="00BF7272">
        <w:rPr>
          <w:rFonts w:ascii="Corbel" w:hAnsi="Corbel"/>
          <w:sz w:val="22"/>
          <w:szCs w:val="22"/>
        </w:rPr>
        <w:t xml:space="preserve">The first public meeting occurred on </w:t>
      </w:r>
      <w:r w:rsidR="0089667E">
        <w:rPr>
          <w:rFonts w:ascii="Corbel" w:hAnsi="Corbel"/>
          <w:sz w:val="22"/>
          <w:szCs w:val="22"/>
        </w:rPr>
        <w:t>April 29, 2025</w:t>
      </w:r>
      <w:r w:rsidR="00B01C91">
        <w:rPr>
          <w:rFonts w:ascii="Corbel" w:hAnsi="Corbel"/>
          <w:sz w:val="22"/>
          <w:szCs w:val="22"/>
        </w:rPr>
        <w:t xml:space="preserve"> </w:t>
      </w:r>
      <w:r w:rsidRPr="00BF7272">
        <w:rPr>
          <w:rFonts w:ascii="Corbel" w:hAnsi="Corbel"/>
          <w:sz w:val="22"/>
          <w:szCs w:val="22"/>
        </w:rPr>
        <w:t xml:space="preserve">and was hosted as a drop in and chat meeting. </w:t>
      </w:r>
      <w:r w:rsidR="00BF7272">
        <w:rPr>
          <w:rFonts w:ascii="Corbel" w:hAnsi="Corbel"/>
          <w:sz w:val="22"/>
          <w:szCs w:val="22"/>
        </w:rPr>
        <w:t xml:space="preserve">In total, </w:t>
      </w:r>
      <w:r w:rsidR="0089667E">
        <w:rPr>
          <w:rFonts w:ascii="Corbel" w:hAnsi="Corbel"/>
          <w:sz w:val="22"/>
          <w:szCs w:val="22"/>
        </w:rPr>
        <w:t>35</w:t>
      </w:r>
      <w:r w:rsidR="00BF7272">
        <w:rPr>
          <w:rFonts w:ascii="Corbel" w:hAnsi="Corbel"/>
          <w:sz w:val="22"/>
          <w:szCs w:val="22"/>
        </w:rPr>
        <w:t xml:space="preserve"> individuals attended the meeting at which they learned about the project and its components and provided their concerns about the watershed, weighed in on project sample sites and reviewed upcoming events and activities.</w:t>
      </w:r>
    </w:p>
    <w:p w14:paraId="48D2CE9C" w14:textId="77777777" w:rsidR="00F511E7" w:rsidRPr="00DF536B" w:rsidRDefault="00F511E7" w:rsidP="00F511E7">
      <w:pPr>
        <w:tabs>
          <w:tab w:val="left" w:pos="720"/>
        </w:tabs>
        <w:jc w:val="both"/>
        <w:rPr>
          <w:rFonts w:ascii="Corbel" w:hAnsi="Corbel"/>
          <w:sz w:val="22"/>
          <w:szCs w:val="22"/>
        </w:rPr>
      </w:pPr>
    </w:p>
    <w:p w14:paraId="5A4CFF93" w14:textId="77777777" w:rsidR="00F511E7" w:rsidRPr="007A2A59" w:rsidRDefault="00F511E7" w:rsidP="00F511E7">
      <w:pPr>
        <w:tabs>
          <w:tab w:val="left" w:pos="720"/>
        </w:tabs>
        <w:jc w:val="both"/>
        <w:rPr>
          <w:rFonts w:ascii="Corbel" w:hAnsi="Corbel"/>
          <w:sz w:val="22"/>
          <w:szCs w:val="22"/>
          <w:highlight w:val="lightGray"/>
        </w:rPr>
      </w:pPr>
      <w:r w:rsidRPr="007A2A59">
        <w:rPr>
          <w:rFonts w:ascii="Corbel" w:hAnsi="Corbel"/>
          <w:sz w:val="22"/>
          <w:szCs w:val="22"/>
          <w:highlight w:val="lightGray"/>
        </w:rPr>
        <w:t xml:space="preserve">The second meeting will occur in year two of the project and will include an update on the status of the project and focused on gathering feedback on critical areas, practices selected for implementation and the likelihood of meeting project goals gathered. </w:t>
      </w:r>
    </w:p>
    <w:p w14:paraId="56F5A07D" w14:textId="77777777" w:rsidR="00F511E7" w:rsidRPr="007A2A59" w:rsidRDefault="00F511E7" w:rsidP="00F511E7">
      <w:pPr>
        <w:tabs>
          <w:tab w:val="left" w:pos="720"/>
        </w:tabs>
        <w:jc w:val="both"/>
        <w:rPr>
          <w:rFonts w:ascii="Corbel" w:hAnsi="Corbel"/>
          <w:sz w:val="22"/>
          <w:szCs w:val="22"/>
          <w:highlight w:val="lightGray"/>
        </w:rPr>
      </w:pPr>
    </w:p>
    <w:p w14:paraId="281ABF71" w14:textId="77777777" w:rsidR="00F511E7" w:rsidRPr="007A2A59" w:rsidRDefault="00F511E7" w:rsidP="00F511E7">
      <w:pPr>
        <w:pStyle w:val="Heading2"/>
        <w:jc w:val="both"/>
        <w:rPr>
          <w:rFonts w:ascii="Corbel" w:hAnsi="Corbel"/>
          <w:sz w:val="22"/>
          <w:szCs w:val="22"/>
        </w:rPr>
      </w:pPr>
      <w:bookmarkStart w:id="44" w:name="_Toc423102617"/>
      <w:bookmarkStart w:id="45" w:name="_Toc422215354"/>
      <w:bookmarkStart w:id="46" w:name="_Toc409701305"/>
      <w:bookmarkStart w:id="47" w:name="_Toc31621349"/>
      <w:bookmarkStart w:id="48" w:name="_Toc130553289"/>
      <w:bookmarkStart w:id="49" w:name="_Toc200706079"/>
      <w:r w:rsidRPr="007A2A59">
        <w:rPr>
          <w:rFonts w:ascii="Corbel" w:hAnsi="Corbel"/>
          <w:sz w:val="22"/>
          <w:szCs w:val="22"/>
        </w:rPr>
        <w:t>Public Input</w:t>
      </w:r>
      <w:bookmarkEnd w:id="44"/>
      <w:bookmarkEnd w:id="45"/>
      <w:bookmarkEnd w:id="46"/>
      <w:bookmarkEnd w:id="47"/>
      <w:bookmarkEnd w:id="48"/>
      <w:bookmarkEnd w:id="49"/>
      <w:r w:rsidRPr="007A2A59">
        <w:rPr>
          <w:rFonts w:ascii="Corbel" w:hAnsi="Corbel"/>
          <w:sz w:val="22"/>
          <w:szCs w:val="22"/>
        </w:rPr>
        <w:t xml:space="preserve"> </w:t>
      </w:r>
    </w:p>
    <w:p w14:paraId="252F1856" w14:textId="6976FD09" w:rsidR="00F511E7" w:rsidRPr="007A2A59" w:rsidRDefault="00F511E7" w:rsidP="00F511E7">
      <w:pPr>
        <w:tabs>
          <w:tab w:val="left" w:pos="720"/>
        </w:tabs>
        <w:jc w:val="both"/>
        <w:rPr>
          <w:rFonts w:ascii="Corbel" w:hAnsi="Corbel"/>
          <w:sz w:val="22"/>
          <w:szCs w:val="22"/>
        </w:rPr>
      </w:pPr>
      <w:r w:rsidRPr="007A2A59">
        <w:rPr>
          <w:rFonts w:ascii="Corbel" w:hAnsi="Corbel"/>
          <w:sz w:val="22"/>
          <w:szCs w:val="22"/>
        </w:rPr>
        <w:t xml:space="preserve">Throughout the planning process, project stakeholders, the steering committee, and the general public listed concerns for the </w:t>
      </w:r>
      <w:r w:rsidR="0089667E">
        <w:rPr>
          <w:rFonts w:ascii="Corbel" w:hAnsi="Corbel"/>
          <w:sz w:val="22"/>
          <w:szCs w:val="22"/>
        </w:rPr>
        <w:t>Upper East Fork Whitewater River</w:t>
      </w:r>
      <w:r w:rsidRPr="007A2A59">
        <w:rPr>
          <w:rFonts w:ascii="Corbel" w:hAnsi="Corbel"/>
          <w:sz w:val="22"/>
          <w:szCs w:val="22"/>
        </w:rPr>
        <w:t xml:space="preserve"> Watershed including </w:t>
      </w:r>
      <w:r w:rsidR="0089667E">
        <w:rPr>
          <w:rFonts w:ascii="Corbel" w:hAnsi="Corbel"/>
          <w:sz w:val="22"/>
          <w:szCs w:val="22"/>
        </w:rPr>
        <w:t>the East Fork Whitewater River</w:t>
      </w:r>
      <w:r w:rsidRPr="007A2A59">
        <w:rPr>
          <w:rFonts w:ascii="Corbel" w:hAnsi="Corbel"/>
          <w:sz w:val="22"/>
          <w:szCs w:val="22"/>
        </w:rPr>
        <w:t xml:space="preserve">, its tributaries, and its watershed. Public and committee meetings were the primary mechanism of </w:t>
      </w:r>
      <w:r w:rsidRPr="007A2A59">
        <w:rPr>
          <w:rFonts w:ascii="Corbel" w:hAnsi="Corbel"/>
          <w:sz w:val="22"/>
          <w:szCs w:val="22"/>
        </w:rPr>
        <w:lastRenderedPageBreak/>
        <w:t xml:space="preserve">soliciting individual concerns. All comments were recorded and included as part of the concern documentation and prioritization process. Concerns voiced throughout the process are listed in </w:t>
      </w:r>
      <w:r w:rsidRPr="007A2A59">
        <w:rPr>
          <w:rFonts w:ascii="Corbel" w:hAnsi="Corbel"/>
          <w:sz w:val="22"/>
          <w:szCs w:val="22"/>
        </w:rPr>
        <w:fldChar w:fldCharType="begin"/>
      </w:r>
      <w:r w:rsidRPr="007A2A59">
        <w:rPr>
          <w:rFonts w:ascii="Corbel" w:hAnsi="Corbel"/>
          <w:sz w:val="22"/>
          <w:szCs w:val="22"/>
        </w:rPr>
        <w:instrText xml:space="preserve"> REF _Ref31621900 \h  \* MERGEFORMAT </w:instrText>
      </w:r>
      <w:r w:rsidRPr="007A2A59">
        <w:rPr>
          <w:rFonts w:ascii="Corbel" w:hAnsi="Corbel"/>
          <w:sz w:val="22"/>
          <w:szCs w:val="22"/>
        </w:rPr>
      </w:r>
      <w:r w:rsidRPr="007A2A59">
        <w:rPr>
          <w:rFonts w:ascii="Corbel" w:hAnsi="Corbel"/>
          <w:sz w:val="22"/>
          <w:szCs w:val="22"/>
        </w:rPr>
        <w:fldChar w:fldCharType="separate"/>
      </w:r>
      <w:r w:rsidR="00D505D1" w:rsidRPr="00D505D1">
        <w:rPr>
          <w:rFonts w:ascii="Corbel" w:hAnsi="Corbel"/>
          <w:sz w:val="22"/>
          <w:szCs w:val="22"/>
        </w:rPr>
        <w:t>Table 2</w:t>
      </w:r>
      <w:r w:rsidRPr="007A2A59">
        <w:rPr>
          <w:rFonts w:ascii="Corbel" w:hAnsi="Corbel"/>
          <w:sz w:val="22"/>
          <w:szCs w:val="22"/>
        </w:rPr>
        <w:fldChar w:fldCharType="end"/>
      </w:r>
      <w:r w:rsidRPr="007A2A59">
        <w:rPr>
          <w:rFonts w:ascii="Corbel" w:hAnsi="Corbel"/>
          <w:sz w:val="22"/>
          <w:szCs w:val="22"/>
        </w:rPr>
        <w:t>.  Similar stakeholder concerns were grouped roughly by topic and condensed by the committee. The order of concern listing does not reflect any prioritization by watershed stakeholders.</w:t>
      </w:r>
    </w:p>
    <w:p w14:paraId="1AC55D42" w14:textId="77777777" w:rsidR="00F511E7" w:rsidRPr="007A2A59" w:rsidRDefault="00F511E7" w:rsidP="00F511E7">
      <w:pPr>
        <w:tabs>
          <w:tab w:val="left" w:pos="720"/>
        </w:tabs>
        <w:jc w:val="both"/>
        <w:rPr>
          <w:rFonts w:ascii="Corbel" w:hAnsi="Corbel"/>
          <w:sz w:val="22"/>
          <w:szCs w:val="22"/>
        </w:rPr>
      </w:pPr>
    </w:p>
    <w:p w14:paraId="2097616E" w14:textId="2BE54520" w:rsidR="00F511E7" w:rsidRPr="00BF7272" w:rsidRDefault="00F511E7" w:rsidP="00F511E7">
      <w:pPr>
        <w:jc w:val="both"/>
        <w:rPr>
          <w:rFonts w:ascii="Corbel" w:hAnsi="Corbel"/>
          <w:sz w:val="22"/>
          <w:szCs w:val="22"/>
        </w:rPr>
      </w:pPr>
      <w:bookmarkStart w:id="50" w:name="_Ref239230249"/>
      <w:bookmarkStart w:id="51" w:name="_Ref31621900"/>
      <w:bookmarkStart w:id="52" w:name="_Toc423102832"/>
      <w:bookmarkStart w:id="53" w:name="_Toc292465179"/>
      <w:bookmarkStart w:id="54" w:name="_Toc31621513"/>
      <w:bookmarkStart w:id="55" w:name="_Toc38531771"/>
      <w:bookmarkStart w:id="56" w:name="_Toc130553586"/>
      <w:bookmarkStart w:id="57" w:name="_Toc200706081"/>
      <w:bookmarkStart w:id="58" w:name="_Toc200706083"/>
      <w:r w:rsidRPr="007A2A59">
        <w:rPr>
          <w:rFonts w:ascii="Corbel" w:hAnsi="Corbel"/>
          <w:b/>
          <w:bCs/>
          <w:sz w:val="22"/>
          <w:szCs w:val="22"/>
        </w:rPr>
        <w:t xml:space="preserve">Table </w:t>
      </w:r>
      <w:r w:rsidRPr="007A2A59">
        <w:rPr>
          <w:rFonts w:ascii="Corbel" w:hAnsi="Corbel"/>
          <w:b/>
          <w:bCs/>
          <w:sz w:val="22"/>
          <w:szCs w:val="22"/>
        </w:rPr>
        <w:fldChar w:fldCharType="begin"/>
      </w:r>
      <w:r w:rsidRPr="007A2A59">
        <w:rPr>
          <w:rFonts w:ascii="Corbel" w:hAnsi="Corbel"/>
          <w:b/>
          <w:bCs/>
          <w:sz w:val="22"/>
          <w:szCs w:val="22"/>
        </w:rPr>
        <w:instrText xml:space="preserve"> SEQ Table \* ARABIC </w:instrText>
      </w:r>
      <w:r w:rsidRPr="007A2A59">
        <w:rPr>
          <w:rFonts w:ascii="Corbel" w:hAnsi="Corbel"/>
          <w:b/>
          <w:bCs/>
          <w:sz w:val="22"/>
          <w:szCs w:val="22"/>
        </w:rPr>
        <w:fldChar w:fldCharType="separate"/>
      </w:r>
      <w:r w:rsidR="00D505D1">
        <w:rPr>
          <w:rFonts w:ascii="Corbel" w:hAnsi="Corbel"/>
          <w:b/>
          <w:bCs/>
          <w:noProof/>
          <w:sz w:val="22"/>
          <w:szCs w:val="22"/>
        </w:rPr>
        <w:t>2</w:t>
      </w:r>
      <w:r w:rsidRPr="007A2A59">
        <w:rPr>
          <w:rFonts w:ascii="Corbel" w:hAnsi="Corbel"/>
          <w:b/>
          <w:bCs/>
          <w:sz w:val="22"/>
          <w:szCs w:val="22"/>
        </w:rPr>
        <w:fldChar w:fldCharType="end"/>
      </w:r>
      <w:bookmarkEnd w:id="50"/>
      <w:bookmarkEnd w:id="51"/>
      <w:r w:rsidRPr="007A2A59">
        <w:rPr>
          <w:rFonts w:ascii="Corbel" w:hAnsi="Corbel"/>
          <w:b/>
          <w:bCs/>
          <w:sz w:val="22"/>
          <w:szCs w:val="22"/>
        </w:rPr>
        <w:t>. Stakeholder concerns identified during public input sessions, steering committee meetings and via the watershed inventory process.</w:t>
      </w:r>
      <w:bookmarkEnd w:id="52"/>
      <w:bookmarkEnd w:id="53"/>
      <w:r w:rsidRPr="007A2A59">
        <w:rPr>
          <w:rFonts w:ascii="Corbel" w:hAnsi="Corbel"/>
          <w:b/>
          <w:bCs/>
          <w:sz w:val="22"/>
          <w:szCs w:val="22"/>
        </w:rPr>
        <w:t xml:space="preserve"> </w:t>
      </w:r>
      <w:r w:rsidRPr="00BF7272">
        <w:rPr>
          <w:rFonts w:ascii="Corbel" w:hAnsi="Corbel"/>
          <w:sz w:val="22"/>
          <w:szCs w:val="22"/>
        </w:rPr>
        <w:t>Note: The order of concern listing does not reflect any prioritization by watershed stakeholders.</w:t>
      </w:r>
      <w:bookmarkEnd w:id="54"/>
      <w:bookmarkEnd w:id="55"/>
      <w:bookmarkEnd w:id="56"/>
      <w:bookmarkEnd w:id="57"/>
      <w:bookmarkEnd w:id="58"/>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89667E" w14:paraId="0D643F45" w14:textId="77777777" w:rsidTr="0089667E">
        <w:trPr>
          <w:trHeight w:val="300"/>
        </w:trPr>
        <w:tc>
          <w:tcPr>
            <w:tcW w:w="9625" w:type="dxa"/>
            <w:shd w:val="clear" w:color="auto" w:fill="auto"/>
            <w:noWrap/>
            <w:vAlign w:val="center"/>
          </w:tcPr>
          <w:p w14:paraId="28061BC6" w14:textId="2F89C4A1" w:rsidR="0089667E" w:rsidRDefault="0089667E" w:rsidP="0089667E">
            <w:pPr>
              <w:rPr>
                <w:rFonts w:ascii="Corbel" w:hAnsi="Corbel"/>
                <w:color w:val="000000"/>
                <w:sz w:val="22"/>
                <w:szCs w:val="22"/>
              </w:rPr>
            </w:pPr>
            <w:r w:rsidRPr="007A2A59">
              <w:rPr>
                <w:rFonts w:ascii="Corbel" w:hAnsi="Corbel"/>
                <w:b/>
                <w:bCs/>
                <w:sz w:val="22"/>
                <w:szCs w:val="22"/>
              </w:rPr>
              <w:t>Stakeholder Concerns</w:t>
            </w:r>
          </w:p>
        </w:tc>
      </w:tr>
      <w:tr w:rsidR="0089667E" w14:paraId="1E580D0E" w14:textId="77777777" w:rsidTr="0089667E">
        <w:trPr>
          <w:trHeight w:val="300"/>
        </w:trPr>
        <w:tc>
          <w:tcPr>
            <w:tcW w:w="9625" w:type="dxa"/>
            <w:shd w:val="clear" w:color="auto" w:fill="auto"/>
            <w:noWrap/>
            <w:vAlign w:val="center"/>
            <w:hideMark/>
          </w:tcPr>
          <w:p w14:paraId="2066AF19" w14:textId="77777777" w:rsidR="0089667E" w:rsidRDefault="0089667E" w:rsidP="0089667E">
            <w:pPr>
              <w:rPr>
                <w:rFonts w:ascii="Corbel" w:hAnsi="Corbel"/>
                <w:color w:val="000000"/>
                <w:sz w:val="22"/>
                <w:szCs w:val="22"/>
              </w:rPr>
            </w:pPr>
            <w:r>
              <w:rPr>
                <w:rFonts w:ascii="Corbel" w:hAnsi="Corbel"/>
                <w:color w:val="000000"/>
                <w:sz w:val="22"/>
                <w:szCs w:val="22"/>
              </w:rPr>
              <w:t>Water conservation is needed</w:t>
            </w:r>
          </w:p>
        </w:tc>
      </w:tr>
      <w:tr w:rsidR="0089667E" w14:paraId="293DDA38" w14:textId="77777777" w:rsidTr="0089667E">
        <w:trPr>
          <w:trHeight w:val="300"/>
        </w:trPr>
        <w:tc>
          <w:tcPr>
            <w:tcW w:w="9625" w:type="dxa"/>
            <w:shd w:val="clear" w:color="auto" w:fill="auto"/>
            <w:noWrap/>
            <w:vAlign w:val="center"/>
            <w:hideMark/>
          </w:tcPr>
          <w:p w14:paraId="32F983B1" w14:textId="77777777" w:rsidR="0089667E" w:rsidRDefault="0089667E" w:rsidP="0089667E">
            <w:pPr>
              <w:rPr>
                <w:rFonts w:ascii="Corbel" w:hAnsi="Corbel"/>
                <w:color w:val="000000"/>
                <w:sz w:val="22"/>
                <w:szCs w:val="22"/>
              </w:rPr>
            </w:pPr>
            <w:r>
              <w:rPr>
                <w:rFonts w:ascii="Corbel" w:hAnsi="Corbel"/>
                <w:color w:val="000000"/>
                <w:sz w:val="22"/>
                <w:szCs w:val="22"/>
              </w:rPr>
              <w:t>Riparian restoration and conservation are needed</w:t>
            </w:r>
          </w:p>
        </w:tc>
      </w:tr>
      <w:tr w:rsidR="0089667E" w14:paraId="48A18258" w14:textId="77777777" w:rsidTr="0089667E">
        <w:trPr>
          <w:trHeight w:val="300"/>
        </w:trPr>
        <w:tc>
          <w:tcPr>
            <w:tcW w:w="9625" w:type="dxa"/>
            <w:shd w:val="clear" w:color="auto" w:fill="auto"/>
            <w:noWrap/>
            <w:vAlign w:val="center"/>
            <w:hideMark/>
          </w:tcPr>
          <w:p w14:paraId="44E963AB" w14:textId="77777777" w:rsidR="0089667E" w:rsidRDefault="0089667E" w:rsidP="0089667E">
            <w:pPr>
              <w:rPr>
                <w:rFonts w:ascii="Corbel" w:hAnsi="Corbel"/>
                <w:color w:val="000000"/>
                <w:sz w:val="22"/>
                <w:szCs w:val="22"/>
              </w:rPr>
            </w:pPr>
            <w:r>
              <w:rPr>
                <w:rFonts w:ascii="Corbel" w:hAnsi="Corbel"/>
                <w:color w:val="000000"/>
                <w:sz w:val="22"/>
                <w:szCs w:val="22"/>
              </w:rPr>
              <w:t>Water quality impacts to peoples' health and wildlife</w:t>
            </w:r>
          </w:p>
        </w:tc>
      </w:tr>
      <w:tr w:rsidR="0089667E" w14:paraId="1255D2A9" w14:textId="77777777" w:rsidTr="0089667E">
        <w:trPr>
          <w:trHeight w:val="300"/>
        </w:trPr>
        <w:tc>
          <w:tcPr>
            <w:tcW w:w="9625" w:type="dxa"/>
            <w:shd w:val="clear" w:color="auto" w:fill="auto"/>
            <w:noWrap/>
            <w:vAlign w:val="center"/>
            <w:hideMark/>
          </w:tcPr>
          <w:p w14:paraId="77124108" w14:textId="77777777" w:rsidR="0089667E" w:rsidRDefault="0089667E" w:rsidP="0089667E">
            <w:pPr>
              <w:rPr>
                <w:rFonts w:ascii="Corbel" w:hAnsi="Corbel"/>
                <w:color w:val="000000"/>
                <w:sz w:val="22"/>
                <w:szCs w:val="22"/>
              </w:rPr>
            </w:pPr>
            <w:r>
              <w:rPr>
                <w:rFonts w:ascii="Corbel" w:hAnsi="Corbel"/>
                <w:color w:val="000000"/>
                <w:sz w:val="22"/>
                <w:szCs w:val="22"/>
              </w:rPr>
              <w:t>Access to local resources should be preserved and improved</w:t>
            </w:r>
          </w:p>
        </w:tc>
      </w:tr>
      <w:tr w:rsidR="0089667E" w14:paraId="0C1A8F04" w14:textId="77777777" w:rsidTr="0089667E">
        <w:trPr>
          <w:trHeight w:val="300"/>
        </w:trPr>
        <w:tc>
          <w:tcPr>
            <w:tcW w:w="9625" w:type="dxa"/>
            <w:shd w:val="clear" w:color="auto" w:fill="auto"/>
            <w:noWrap/>
            <w:vAlign w:val="center"/>
            <w:hideMark/>
          </w:tcPr>
          <w:p w14:paraId="017F4F87" w14:textId="77777777" w:rsidR="0089667E" w:rsidRDefault="0089667E" w:rsidP="0089667E">
            <w:pPr>
              <w:rPr>
                <w:rFonts w:ascii="Corbel" w:hAnsi="Corbel"/>
                <w:color w:val="000000"/>
                <w:sz w:val="22"/>
                <w:szCs w:val="22"/>
              </w:rPr>
            </w:pPr>
            <w:r>
              <w:rPr>
                <w:rFonts w:ascii="Corbel" w:hAnsi="Corbel"/>
                <w:color w:val="000000"/>
                <w:sz w:val="22"/>
                <w:szCs w:val="22"/>
              </w:rPr>
              <w:t>My kids play in the river, concerned if it is safe</w:t>
            </w:r>
          </w:p>
        </w:tc>
      </w:tr>
      <w:tr w:rsidR="0089667E" w14:paraId="35476FCF" w14:textId="77777777" w:rsidTr="0089667E">
        <w:trPr>
          <w:trHeight w:val="300"/>
        </w:trPr>
        <w:tc>
          <w:tcPr>
            <w:tcW w:w="9625" w:type="dxa"/>
            <w:shd w:val="clear" w:color="auto" w:fill="auto"/>
            <w:noWrap/>
            <w:vAlign w:val="center"/>
            <w:hideMark/>
          </w:tcPr>
          <w:p w14:paraId="71ED3CEE" w14:textId="77777777" w:rsidR="0089667E" w:rsidRDefault="0089667E" w:rsidP="0089667E">
            <w:pPr>
              <w:rPr>
                <w:rFonts w:ascii="Corbel" w:hAnsi="Corbel"/>
                <w:color w:val="000000"/>
                <w:sz w:val="22"/>
                <w:szCs w:val="22"/>
              </w:rPr>
            </w:pPr>
            <w:r>
              <w:rPr>
                <w:rFonts w:ascii="Corbel" w:hAnsi="Corbel"/>
                <w:color w:val="000000"/>
                <w:sz w:val="22"/>
                <w:szCs w:val="22"/>
              </w:rPr>
              <w:t>Recreation use impairments/safety concerns</w:t>
            </w:r>
          </w:p>
        </w:tc>
      </w:tr>
      <w:tr w:rsidR="0089667E" w14:paraId="5E38D14A" w14:textId="77777777" w:rsidTr="0089667E">
        <w:trPr>
          <w:trHeight w:val="300"/>
        </w:trPr>
        <w:tc>
          <w:tcPr>
            <w:tcW w:w="9625" w:type="dxa"/>
            <w:shd w:val="clear" w:color="auto" w:fill="auto"/>
            <w:noWrap/>
            <w:vAlign w:val="center"/>
            <w:hideMark/>
          </w:tcPr>
          <w:p w14:paraId="1099254E" w14:textId="77777777" w:rsidR="0089667E" w:rsidRDefault="0089667E" w:rsidP="0089667E">
            <w:pPr>
              <w:rPr>
                <w:rFonts w:ascii="Corbel" w:hAnsi="Corbel"/>
                <w:color w:val="000000"/>
                <w:sz w:val="22"/>
                <w:szCs w:val="22"/>
              </w:rPr>
            </w:pPr>
            <w:r>
              <w:rPr>
                <w:rFonts w:ascii="Corbel" w:hAnsi="Corbel"/>
                <w:color w:val="000000"/>
                <w:sz w:val="22"/>
                <w:szCs w:val="22"/>
              </w:rPr>
              <w:t>Clean drinking water supply</w:t>
            </w:r>
          </w:p>
        </w:tc>
      </w:tr>
      <w:tr w:rsidR="0089667E" w14:paraId="5DD3C353" w14:textId="77777777" w:rsidTr="0089667E">
        <w:trPr>
          <w:trHeight w:val="300"/>
        </w:trPr>
        <w:tc>
          <w:tcPr>
            <w:tcW w:w="9625" w:type="dxa"/>
            <w:shd w:val="clear" w:color="auto" w:fill="auto"/>
            <w:noWrap/>
            <w:vAlign w:val="center"/>
            <w:hideMark/>
          </w:tcPr>
          <w:p w14:paraId="44C1E750" w14:textId="77777777" w:rsidR="0089667E" w:rsidRDefault="0089667E" w:rsidP="0089667E">
            <w:pPr>
              <w:rPr>
                <w:rFonts w:ascii="Corbel" w:hAnsi="Corbel"/>
                <w:color w:val="000000"/>
                <w:sz w:val="22"/>
                <w:szCs w:val="22"/>
              </w:rPr>
            </w:pPr>
            <w:r>
              <w:rPr>
                <w:rFonts w:ascii="Corbel" w:hAnsi="Corbel"/>
                <w:color w:val="000000"/>
                <w:sz w:val="22"/>
                <w:szCs w:val="22"/>
              </w:rPr>
              <w:t>Middle Fork Reservoir pollution impacting the City of Richmond water supply</w:t>
            </w:r>
          </w:p>
        </w:tc>
      </w:tr>
      <w:tr w:rsidR="0089667E" w14:paraId="34D2322B" w14:textId="77777777" w:rsidTr="0089667E">
        <w:trPr>
          <w:trHeight w:val="300"/>
        </w:trPr>
        <w:tc>
          <w:tcPr>
            <w:tcW w:w="9625" w:type="dxa"/>
            <w:shd w:val="clear" w:color="auto" w:fill="auto"/>
            <w:noWrap/>
            <w:vAlign w:val="center"/>
            <w:hideMark/>
          </w:tcPr>
          <w:p w14:paraId="1FF92A23" w14:textId="77777777" w:rsidR="0089667E" w:rsidRDefault="0089667E" w:rsidP="0089667E">
            <w:pPr>
              <w:rPr>
                <w:rFonts w:ascii="Corbel" w:hAnsi="Corbel"/>
                <w:color w:val="000000"/>
                <w:sz w:val="22"/>
                <w:szCs w:val="22"/>
              </w:rPr>
            </w:pPr>
            <w:r>
              <w:rPr>
                <w:rFonts w:ascii="Corbel" w:hAnsi="Corbel"/>
                <w:color w:val="000000"/>
                <w:sz w:val="22"/>
                <w:szCs w:val="22"/>
              </w:rPr>
              <w:t>Dairy farm impacts (noted farm on Smyrna at 277 just south of I70)</w:t>
            </w:r>
          </w:p>
        </w:tc>
      </w:tr>
      <w:tr w:rsidR="0089667E" w14:paraId="4389894C" w14:textId="77777777" w:rsidTr="0089667E">
        <w:trPr>
          <w:trHeight w:val="300"/>
        </w:trPr>
        <w:tc>
          <w:tcPr>
            <w:tcW w:w="9625" w:type="dxa"/>
            <w:shd w:val="clear" w:color="auto" w:fill="auto"/>
            <w:noWrap/>
            <w:vAlign w:val="center"/>
            <w:hideMark/>
          </w:tcPr>
          <w:p w14:paraId="7EDB70F6" w14:textId="77777777" w:rsidR="0089667E" w:rsidRDefault="0089667E" w:rsidP="0089667E">
            <w:pPr>
              <w:rPr>
                <w:rFonts w:ascii="Corbel" w:hAnsi="Corbel"/>
                <w:color w:val="000000"/>
                <w:sz w:val="22"/>
                <w:szCs w:val="22"/>
              </w:rPr>
            </w:pPr>
            <w:r>
              <w:rPr>
                <w:rFonts w:ascii="Corbel" w:hAnsi="Corbel"/>
                <w:color w:val="000000"/>
                <w:sz w:val="22"/>
                <w:szCs w:val="22"/>
              </w:rPr>
              <w:t>Agricultural runoff impacts to soil and water</w:t>
            </w:r>
          </w:p>
        </w:tc>
      </w:tr>
      <w:tr w:rsidR="0089667E" w14:paraId="569FAA7B" w14:textId="77777777" w:rsidTr="0089667E">
        <w:trPr>
          <w:trHeight w:val="300"/>
        </w:trPr>
        <w:tc>
          <w:tcPr>
            <w:tcW w:w="9625" w:type="dxa"/>
            <w:shd w:val="clear" w:color="auto" w:fill="auto"/>
            <w:noWrap/>
            <w:vAlign w:val="center"/>
            <w:hideMark/>
          </w:tcPr>
          <w:p w14:paraId="0E65133C" w14:textId="77777777" w:rsidR="0089667E" w:rsidRDefault="0089667E" w:rsidP="0089667E">
            <w:pPr>
              <w:rPr>
                <w:rFonts w:ascii="Corbel" w:hAnsi="Corbel"/>
                <w:color w:val="000000"/>
                <w:sz w:val="22"/>
                <w:szCs w:val="22"/>
              </w:rPr>
            </w:pPr>
            <w:r>
              <w:rPr>
                <w:rFonts w:ascii="Corbel" w:hAnsi="Corbel"/>
                <w:color w:val="000000"/>
                <w:sz w:val="22"/>
                <w:szCs w:val="22"/>
              </w:rPr>
              <w:t>Water quality is poor</w:t>
            </w:r>
          </w:p>
        </w:tc>
      </w:tr>
      <w:tr w:rsidR="0089667E" w14:paraId="539F4D44" w14:textId="77777777" w:rsidTr="0089667E">
        <w:trPr>
          <w:trHeight w:val="300"/>
        </w:trPr>
        <w:tc>
          <w:tcPr>
            <w:tcW w:w="9625" w:type="dxa"/>
            <w:shd w:val="clear" w:color="auto" w:fill="auto"/>
            <w:noWrap/>
            <w:vAlign w:val="center"/>
            <w:hideMark/>
          </w:tcPr>
          <w:p w14:paraId="465C07AD" w14:textId="77777777" w:rsidR="0089667E" w:rsidRDefault="0089667E" w:rsidP="0089667E">
            <w:pPr>
              <w:rPr>
                <w:rFonts w:ascii="Corbel" w:hAnsi="Corbel"/>
                <w:color w:val="000000"/>
                <w:sz w:val="22"/>
                <w:szCs w:val="22"/>
              </w:rPr>
            </w:pPr>
            <w:r>
              <w:rPr>
                <w:rFonts w:ascii="Corbel" w:hAnsi="Corbel"/>
                <w:color w:val="000000"/>
                <w:sz w:val="22"/>
                <w:szCs w:val="22"/>
              </w:rPr>
              <w:t>Recreational development could threaten important habitat (Cerulean warbler nesting site near SPUR trail)</w:t>
            </w:r>
          </w:p>
        </w:tc>
      </w:tr>
      <w:tr w:rsidR="0089667E" w14:paraId="15503884" w14:textId="77777777" w:rsidTr="0089667E">
        <w:trPr>
          <w:trHeight w:val="300"/>
        </w:trPr>
        <w:tc>
          <w:tcPr>
            <w:tcW w:w="9625" w:type="dxa"/>
            <w:shd w:val="clear" w:color="auto" w:fill="auto"/>
            <w:noWrap/>
            <w:vAlign w:val="center"/>
            <w:hideMark/>
          </w:tcPr>
          <w:p w14:paraId="2164063E" w14:textId="77777777" w:rsidR="0089667E" w:rsidRDefault="0089667E" w:rsidP="0089667E">
            <w:pPr>
              <w:rPr>
                <w:rFonts w:ascii="Corbel" w:hAnsi="Corbel"/>
                <w:color w:val="000000"/>
                <w:sz w:val="22"/>
                <w:szCs w:val="22"/>
              </w:rPr>
            </w:pPr>
            <w:r>
              <w:rPr>
                <w:rFonts w:ascii="Corbel" w:hAnsi="Corbel"/>
                <w:color w:val="000000"/>
                <w:sz w:val="22"/>
                <w:szCs w:val="22"/>
              </w:rPr>
              <w:t>Invasive species impacts to riparian corridor</w:t>
            </w:r>
          </w:p>
        </w:tc>
      </w:tr>
      <w:tr w:rsidR="0089667E" w14:paraId="06322C9E" w14:textId="77777777" w:rsidTr="0089667E">
        <w:trPr>
          <w:trHeight w:val="300"/>
        </w:trPr>
        <w:tc>
          <w:tcPr>
            <w:tcW w:w="9625" w:type="dxa"/>
            <w:shd w:val="clear" w:color="auto" w:fill="auto"/>
            <w:noWrap/>
            <w:vAlign w:val="center"/>
            <w:hideMark/>
          </w:tcPr>
          <w:p w14:paraId="4194D813" w14:textId="77777777" w:rsidR="0089667E" w:rsidRDefault="0089667E" w:rsidP="0089667E">
            <w:pPr>
              <w:rPr>
                <w:rFonts w:ascii="Corbel" w:hAnsi="Corbel"/>
                <w:color w:val="000000"/>
                <w:sz w:val="22"/>
                <w:szCs w:val="22"/>
              </w:rPr>
            </w:pPr>
            <w:r>
              <w:rPr>
                <w:rFonts w:ascii="Corbel" w:hAnsi="Corbel"/>
                <w:color w:val="000000"/>
                <w:sz w:val="22"/>
                <w:szCs w:val="22"/>
              </w:rPr>
              <w:t>Brookeville Reservoir signs regarding recreational contact limitations - is it safe to swim, boat or eat the fish?</w:t>
            </w:r>
          </w:p>
        </w:tc>
      </w:tr>
      <w:tr w:rsidR="0089667E" w14:paraId="1B68B953" w14:textId="77777777" w:rsidTr="0089667E">
        <w:trPr>
          <w:trHeight w:val="300"/>
        </w:trPr>
        <w:tc>
          <w:tcPr>
            <w:tcW w:w="9625" w:type="dxa"/>
            <w:shd w:val="clear" w:color="auto" w:fill="auto"/>
            <w:noWrap/>
            <w:vAlign w:val="center"/>
            <w:hideMark/>
          </w:tcPr>
          <w:p w14:paraId="4DE66976" w14:textId="77777777" w:rsidR="0089667E" w:rsidRDefault="0089667E" w:rsidP="0089667E">
            <w:pPr>
              <w:rPr>
                <w:rFonts w:ascii="Corbel" w:hAnsi="Corbel"/>
                <w:color w:val="000000"/>
                <w:sz w:val="22"/>
                <w:szCs w:val="22"/>
              </w:rPr>
            </w:pPr>
            <w:r>
              <w:rPr>
                <w:rFonts w:ascii="Corbel" w:hAnsi="Corbel"/>
                <w:color w:val="000000"/>
                <w:sz w:val="22"/>
                <w:szCs w:val="22"/>
              </w:rPr>
              <w:t>Drinking water protection is needed</w:t>
            </w:r>
          </w:p>
        </w:tc>
      </w:tr>
      <w:tr w:rsidR="0089667E" w14:paraId="0AF0AE0B" w14:textId="77777777" w:rsidTr="0089667E">
        <w:trPr>
          <w:trHeight w:val="300"/>
        </w:trPr>
        <w:tc>
          <w:tcPr>
            <w:tcW w:w="9625" w:type="dxa"/>
            <w:shd w:val="clear" w:color="auto" w:fill="auto"/>
            <w:noWrap/>
            <w:vAlign w:val="center"/>
            <w:hideMark/>
          </w:tcPr>
          <w:p w14:paraId="1B9A5662" w14:textId="77777777" w:rsidR="0089667E" w:rsidRDefault="0089667E" w:rsidP="0089667E">
            <w:pPr>
              <w:rPr>
                <w:rFonts w:ascii="Corbel" w:hAnsi="Corbel"/>
                <w:color w:val="000000"/>
                <w:sz w:val="22"/>
                <w:szCs w:val="22"/>
              </w:rPr>
            </w:pPr>
            <w:r>
              <w:rPr>
                <w:rFonts w:ascii="Corbel" w:hAnsi="Corbel"/>
                <w:color w:val="000000"/>
                <w:sz w:val="22"/>
                <w:szCs w:val="22"/>
              </w:rPr>
              <w:t>Runoff from nutrients or plant protection products</w:t>
            </w:r>
          </w:p>
        </w:tc>
      </w:tr>
      <w:tr w:rsidR="0089667E" w14:paraId="2B3058AA" w14:textId="77777777" w:rsidTr="0089667E">
        <w:trPr>
          <w:trHeight w:val="300"/>
        </w:trPr>
        <w:tc>
          <w:tcPr>
            <w:tcW w:w="9625" w:type="dxa"/>
            <w:shd w:val="clear" w:color="auto" w:fill="auto"/>
            <w:noWrap/>
            <w:vAlign w:val="center"/>
            <w:hideMark/>
          </w:tcPr>
          <w:p w14:paraId="4E519790" w14:textId="77777777" w:rsidR="0089667E" w:rsidRDefault="0089667E" w:rsidP="0089667E">
            <w:pPr>
              <w:rPr>
                <w:rFonts w:ascii="Corbel" w:hAnsi="Corbel"/>
                <w:color w:val="000000"/>
                <w:sz w:val="22"/>
                <w:szCs w:val="22"/>
              </w:rPr>
            </w:pPr>
            <w:r>
              <w:rPr>
                <w:rFonts w:ascii="Corbel" w:hAnsi="Corbel"/>
                <w:color w:val="000000"/>
                <w:sz w:val="22"/>
                <w:szCs w:val="22"/>
              </w:rPr>
              <w:t>Excess sediment and nutrients in the water</w:t>
            </w:r>
          </w:p>
        </w:tc>
      </w:tr>
      <w:tr w:rsidR="0089667E" w14:paraId="66C866DC" w14:textId="77777777" w:rsidTr="0089667E">
        <w:trPr>
          <w:trHeight w:val="300"/>
        </w:trPr>
        <w:tc>
          <w:tcPr>
            <w:tcW w:w="9625" w:type="dxa"/>
            <w:shd w:val="clear" w:color="auto" w:fill="auto"/>
            <w:noWrap/>
            <w:vAlign w:val="center"/>
            <w:hideMark/>
          </w:tcPr>
          <w:p w14:paraId="78C63411" w14:textId="77777777" w:rsidR="0089667E" w:rsidRDefault="0089667E" w:rsidP="0089667E">
            <w:pPr>
              <w:rPr>
                <w:rFonts w:ascii="Corbel" w:hAnsi="Corbel"/>
                <w:color w:val="000000"/>
                <w:sz w:val="22"/>
                <w:szCs w:val="22"/>
              </w:rPr>
            </w:pPr>
            <w:r>
              <w:rPr>
                <w:rFonts w:ascii="Corbel" w:hAnsi="Corbel"/>
                <w:color w:val="000000"/>
                <w:sz w:val="22"/>
                <w:szCs w:val="22"/>
              </w:rPr>
              <w:t>Streambank erosion</w:t>
            </w:r>
          </w:p>
        </w:tc>
      </w:tr>
      <w:tr w:rsidR="0089667E" w14:paraId="0C9CDDEC" w14:textId="77777777" w:rsidTr="0089667E">
        <w:trPr>
          <w:trHeight w:val="300"/>
        </w:trPr>
        <w:tc>
          <w:tcPr>
            <w:tcW w:w="9625" w:type="dxa"/>
            <w:shd w:val="clear" w:color="auto" w:fill="auto"/>
            <w:noWrap/>
            <w:vAlign w:val="center"/>
            <w:hideMark/>
          </w:tcPr>
          <w:p w14:paraId="311EFB56" w14:textId="77777777" w:rsidR="0089667E" w:rsidRDefault="0089667E" w:rsidP="0089667E">
            <w:pPr>
              <w:rPr>
                <w:rFonts w:ascii="Corbel" w:hAnsi="Corbel"/>
                <w:color w:val="000000"/>
                <w:sz w:val="22"/>
                <w:szCs w:val="22"/>
              </w:rPr>
            </w:pPr>
            <w:r>
              <w:rPr>
                <w:rFonts w:ascii="Corbel" w:hAnsi="Corbel"/>
                <w:color w:val="000000"/>
                <w:sz w:val="22"/>
                <w:szCs w:val="22"/>
              </w:rPr>
              <w:t>Trash and other pollution</w:t>
            </w:r>
          </w:p>
        </w:tc>
      </w:tr>
      <w:tr w:rsidR="0089667E" w14:paraId="3A043D07" w14:textId="77777777" w:rsidTr="0089667E">
        <w:trPr>
          <w:trHeight w:val="300"/>
        </w:trPr>
        <w:tc>
          <w:tcPr>
            <w:tcW w:w="9625" w:type="dxa"/>
            <w:shd w:val="clear" w:color="auto" w:fill="auto"/>
            <w:noWrap/>
            <w:vAlign w:val="center"/>
            <w:hideMark/>
          </w:tcPr>
          <w:p w14:paraId="78FA6BBD" w14:textId="77777777" w:rsidR="0089667E" w:rsidRDefault="0089667E" w:rsidP="0089667E">
            <w:pPr>
              <w:rPr>
                <w:rFonts w:ascii="Corbel" w:hAnsi="Corbel"/>
                <w:color w:val="000000"/>
                <w:sz w:val="22"/>
                <w:szCs w:val="22"/>
              </w:rPr>
            </w:pPr>
            <w:r>
              <w:rPr>
                <w:rFonts w:ascii="Corbel" w:hAnsi="Corbel"/>
                <w:color w:val="000000"/>
                <w:sz w:val="22"/>
                <w:szCs w:val="22"/>
              </w:rPr>
              <w:t>Ecological preservation and restoration is needed</w:t>
            </w:r>
          </w:p>
        </w:tc>
      </w:tr>
      <w:tr w:rsidR="0089667E" w14:paraId="2FCE7E1A" w14:textId="77777777" w:rsidTr="0089667E">
        <w:trPr>
          <w:trHeight w:val="300"/>
        </w:trPr>
        <w:tc>
          <w:tcPr>
            <w:tcW w:w="9625" w:type="dxa"/>
            <w:shd w:val="clear" w:color="auto" w:fill="auto"/>
            <w:noWrap/>
            <w:vAlign w:val="center"/>
            <w:hideMark/>
          </w:tcPr>
          <w:p w14:paraId="4FA609B0" w14:textId="77777777" w:rsidR="0089667E" w:rsidRDefault="0089667E" w:rsidP="0089667E">
            <w:pPr>
              <w:rPr>
                <w:rFonts w:ascii="Corbel" w:hAnsi="Corbel"/>
                <w:color w:val="000000"/>
                <w:sz w:val="22"/>
                <w:szCs w:val="22"/>
              </w:rPr>
            </w:pPr>
            <w:r>
              <w:rPr>
                <w:rFonts w:ascii="Corbel" w:hAnsi="Corbel"/>
                <w:color w:val="000000"/>
                <w:sz w:val="22"/>
                <w:szCs w:val="22"/>
              </w:rPr>
              <w:t>Manage invasive species</w:t>
            </w:r>
          </w:p>
        </w:tc>
      </w:tr>
      <w:tr w:rsidR="0089667E" w14:paraId="6B8E491A" w14:textId="77777777" w:rsidTr="0089667E">
        <w:trPr>
          <w:trHeight w:val="300"/>
        </w:trPr>
        <w:tc>
          <w:tcPr>
            <w:tcW w:w="9625" w:type="dxa"/>
            <w:shd w:val="clear" w:color="auto" w:fill="auto"/>
            <w:noWrap/>
            <w:vAlign w:val="center"/>
            <w:hideMark/>
          </w:tcPr>
          <w:p w14:paraId="1FC88B22" w14:textId="77777777" w:rsidR="0089667E" w:rsidRDefault="0089667E" w:rsidP="0089667E">
            <w:pPr>
              <w:rPr>
                <w:rFonts w:ascii="Corbel" w:hAnsi="Corbel"/>
                <w:color w:val="000000"/>
                <w:sz w:val="22"/>
                <w:szCs w:val="22"/>
              </w:rPr>
            </w:pPr>
            <w:r>
              <w:rPr>
                <w:rFonts w:ascii="Corbel" w:hAnsi="Corbel"/>
                <w:color w:val="000000"/>
                <w:sz w:val="22"/>
                <w:szCs w:val="22"/>
              </w:rPr>
              <w:t>Clean up trash along the river</w:t>
            </w:r>
          </w:p>
        </w:tc>
      </w:tr>
      <w:tr w:rsidR="0089667E" w14:paraId="65A44DEA" w14:textId="77777777" w:rsidTr="0089667E">
        <w:trPr>
          <w:trHeight w:val="300"/>
        </w:trPr>
        <w:tc>
          <w:tcPr>
            <w:tcW w:w="9625" w:type="dxa"/>
            <w:shd w:val="clear" w:color="auto" w:fill="auto"/>
            <w:noWrap/>
            <w:vAlign w:val="center"/>
            <w:hideMark/>
          </w:tcPr>
          <w:p w14:paraId="4C975BA9" w14:textId="77777777" w:rsidR="0089667E" w:rsidRDefault="0089667E" w:rsidP="0089667E">
            <w:pPr>
              <w:rPr>
                <w:rFonts w:ascii="Corbel" w:hAnsi="Corbel"/>
                <w:color w:val="000000"/>
                <w:sz w:val="22"/>
                <w:szCs w:val="22"/>
              </w:rPr>
            </w:pPr>
            <w:r>
              <w:rPr>
                <w:rFonts w:ascii="Corbel" w:hAnsi="Corbel"/>
                <w:color w:val="000000"/>
                <w:sz w:val="22"/>
                <w:szCs w:val="22"/>
              </w:rPr>
              <w:t>Mitigate environmental impacts only with geographically appropriate native plants</w:t>
            </w:r>
          </w:p>
        </w:tc>
      </w:tr>
      <w:tr w:rsidR="0089667E" w14:paraId="29EDC22E" w14:textId="77777777" w:rsidTr="0089667E">
        <w:trPr>
          <w:trHeight w:val="300"/>
        </w:trPr>
        <w:tc>
          <w:tcPr>
            <w:tcW w:w="9625" w:type="dxa"/>
            <w:shd w:val="clear" w:color="auto" w:fill="auto"/>
            <w:noWrap/>
            <w:vAlign w:val="center"/>
            <w:hideMark/>
          </w:tcPr>
          <w:p w14:paraId="6B4DFCF2" w14:textId="77777777" w:rsidR="0089667E" w:rsidRDefault="0089667E" w:rsidP="0089667E">
            <w:pPr>
              <w:rPr>
                <w:rFonts w:ascii="Corbel" w:hAnsi="Corbel"/>
                <w:color w:val="000000"/>
                <w:sz w:val="22"/>
                <w:szCs w:val="22"/>
              </w:rPr>
            </w:pPr>
            <w:r>
              <w:rPr>
                <w:rFonts w:ascii="Corbel" w:hAnsi="Corbel"/>
                <w:color w:val="000000"/>
                <w:sz w:val="22"/>
                <w:szCs w:val="22"/>
              </w:rPr>
              <w:t>Maintain and improve public access to the river</w:t>
            </w:r>
          </w:p>
        </w:tc>
      </w:tr>
      <w:tr w:rsidR="0089667E" w14:paraId="116F0AA4" w14:textId="77777777" w:rsidTr="0089667E">
        <w:trPr>
          <w:trHeight w:val="300"/>
        </w:trPr>
        <w:tc>
          <w:tcPr>
            <w:tcW w:w="9625" w:type="dxa"/>
            <w:shd w:val="clear" w:color="auto" w:fill="auto"/>
            <w:noWrap/>
            <w:vAlign w:val="center"/>
            <w:hideMark/>
          </w:tcPr>
          <w:p w14:paraId="213F38B4" w14:textId="77777777" w:rsidR="0089667E" w:rsidRDefault="0089667E" w:rsidP="0089667E">
            <w:pPr>
              <w:rPr>
                <w:rFonts w:ascii="Corbel" w:hAnsi="Corbel"/>
                <w:color w:val="000000"/>
                <w:sz w:val="22"/>
                <w:szCs w:val="22"/>
              </w:rPr>
            </w:pPr>
            <w:r>
              <w:rPr>
                <w:rFonts w:ascii="Corbel" w:hAnsi="Corbel"/>
                <w:color w:val="000000"/>
                <w:sz w:val="22"/>
                <w:szCs w:val="22"/>
              </w:rPr>
              <w:t>Increase opportunities for/enhance recreational opportunities</w:t>
            </w:r>
          </w:p>
        </w:tc>
      </w:tr>
      <w:tr w:rsidR="0089667E" w14:paraId="1F671EC3" w14:textId="77777777" w:rsidTr="0089667E">
        <w:trPr>
          <w:trHeight w:val="300"/>
        </w:trPr>
        <w:tc>
          <w:tcPr>
            <w:tcW w:w="9625" w:type="dxa"/>
            <w:shd w:val="clear" w:color="auto" w:fill="auto"/>
            <w:noWrap/>
            <w:vAlign w:val="center"/>
            <w:hideMark/>
          </w:tcPr>
          <w:p w14:paraId="6BF7E05C" w14:textId="77777777" w:rsidR="0089667E" w:rsidRDefault="0089667E" w:rsidP="0089667E">
            <w:pPr>
              <w:rPr>
                <w:rFonts w:ascii="Corbel" w:hAnsi="Corbel"/>
                <w:color w:val="000000"/>
                <w:sz w:val="22"/>
                <w:szCs w:val="22"/>
              </w:rPr>
            </w:pPr>
            <w:r>
              <w:rPr>
                <w:rFonts w:ascii="Corbel" w:hAnsi="Corbel"/>
                <w:color w:val="000000"/>
                <w:sz w:val="22"/>
                <w:szCs w:val="22"/>
              </w:rPr>
              <w:t>Make Richmond a tourism destination</w:t>
            </w:r>
          </w:p>
        </w:tc>
      </w:tr>
      <w:tr w:rsidR="0089667E" w14:paraId="60132118" w14:textId="77777777" w:rsidTr="0089667E">
        <w:trPr>
          <w:trHeight w:val="300"/>
        </w:trPr>
        <w:tc>
          <w:tcPr>
            <w:tcW w:w="9625" w:type="dxa"/>
            <w:shd w:val="clear" w:color="auto" w:fill="auto"/>
            <w:noWrap/>
            <w:vAlign w:val="center"/>
            <w:hideMark/>
          </w:tcPr>
          <w:p w14:paraId="5213E3B3" w14:textId="77777777" w:rsidR="0089667E" w:rsidRDefault="0089667E" w:rsidP="0089667E">
            <w:pPr>
              <w:rPr>
                <w:rFonts w:ascii="Corbel" w:hAnsi="Corbel"/>
                <w:color w:val="000000"/>
                <w:sz w:val="22"/>
                <w:szCs w:val="22"/>
              </w:rPr>
            </w:pPr>
            <w:r>
              <w:rPr>
                <w:rFonts w:ascii="Corbel" w:hAnsi="Corbel"/>
                <w:color w:val="000000"/>
                <w:sz w:val="22"/>
                <w:szCs w:val="22"/>
              </w:rPr>
              <w:t>Harsh regulations</w:t>
            </w:r>
          </w:p>
        </w:tc>
      </w:tr>
      <w:tr w:rsidR="0089667E" w14:paraId="0ECB4E3A" w14:textId="77777777" w:rsidTr="0089667E">
        <w:trPr>
          <w:trHeight w:val="300"/>
        </w:trPr>
        <w:tc>
          <w:tcPr>
            <w:tcW w:w="9625" w:type="dxa"/>
            <w:shd w:val="clear" w:color="auto" w:fill="auto"/>
            <w:noWrap/>
            <w:vAlign w:val="center"/>
            <w:hideMark/>
          </w:tcPr>
          <w:p w14:paraId="58E9721B" w14:textId="77777777" w:rsidR="0089667E" w:rsidRDefault="0089667E" w:rsidP="0089667E">
            <w:pPr>
              <w:rPr>
                <w:rFonts w:ascii="Corbel" w:hAnsi="Corbel"/>
                <w:color w:val="000000"/>
                <w:sz w:val="22"/>
                <w:szCs w:val="22"/>
              </w:rPr>
            </w:pPr>
            <w:r>
              <w:rPr>
                <w:rFonts w:ascii="Corbel" w:hAnsi="Corbel"/>
                <w:color w:val="000000"/>
                <w:sz w:val="22"/>
                <w:szCs w:val="22"/>
              </w:rPr>
              <w:t xml:space="preserve">Sewer overflows </w:t>
            </w:r>
          </w:p>
        </w:tc>
      </w:tr>
      <w:tr w:rsidR="0089667E" w14:paraId="08E3C84A" w14:textId="77777777" w:rsidTr="0089667E">
        <w:trPr>
          <w:trHeight w:val="300"/>
        </w:trPr>
        <w:tc>
          <w:tcPr>
            <w:tcW w:w="9625" w:type="dxa"/>
            <w:shd w:val="clear" w:color="auto" w:fill="auto"/>
            <w:noWrap/>
            <w:vAlign w:val="center"/>
            <w:hideMark/>
          </w:tcPr>
          <w:p w14:paraId="2884C76F" w14:textId="77777777" w:rsidR="0089667E" w:rsidRDefault="0089667E" w:rsidP="0089667E">
            <w:pPr>
              <w:rPr>
                <w:rFonts w:ascii="Corbel" w:hAnsi="Corbel"/>
                <w:color w:val="000000"/>
                <w:sz w:val="22"/>
                <w:szCs w:val="22"/>
              </w:rPr>
            </w:pPr>
            <w:r>
              <w:rPr>
                <w:rFonts w:ascii="Corbel" w:hAnsi="Corbel"/>
                <w:color w:val="000000"/>
                <w:sz w:val="22"/>
                <w:szCs w:val="22"/>
              </w:rPr>
              <w:t xml:space="preserve">Trash  </w:t>
            </w:r>
          </w:p>
        </w:tc>
      </w:tr>
      <w:tr w:rsidR="0089667E" w14:paraId="5B2C2336" w14:textId="77777777" w:rsidTr="0089667E">
        <w:trPr>
          <w:trHeight w:val="300"/>
        </w:trPr>
        <w:tc>
          <w:tcPr>
            <w:tcW w:w="9625" w:type="dxa"/>
            <w:shd w:val="clear" w:color="auto" w:fill="auto"/>
            <w:noWrap/>
            <w:vAlign w:val="center"/>
            <w:hideMark/>
          </w:tcPr>
          <w:p w14:paraId="258785FE" w14:textId="77777777" w:rsidR="0089667E" w:rsidRDefault="0089667E" w:rsidP="0089667E">
            <w:pPr>
              <w:rPr>
                <w:rFonts w:ascii="Corbel" w:hAnsi="Corbel"/>
                <w:color w:val="000000"/>
                <w:sz w:val="22"/>
                <w:szCs w:val="22"/>
              </w:rPr>
            </w:pPr>
            <w:r>
              <w:rPr>
                <w:rFonts w:ascii="Corbel" w:hAnsi="Corbel"/>
                <w:color w:val="000000"/>
                <w:sz w:val="22"/>
                <w:szCs w:val="22"/>
              </w:rPr>
              <w:t>Excess nutrients cause toxic algal blooms in the Middle Fork Reservoir</w:t>
            </w:r>
          </w:p>
        </w:tc>
      </w:tr>
      <w:tr w:rsidR="0089667E" w14:paraId="55186C85" w14:textId="77777777" w:rsidTr="0089667E">
        <w:trPr>
          <w:trHeight w:val="300"/>
        </w:trPr>
        <w:tc>
          <w:tcPr>
            <w:tcW w:w="9625" w:type="dxa"/>
            <w:shd w:val="clear" w:color="auto" w:fill="auto"/>
            <w:noWrap/>
            <w:vAlign w:val="center"/>
            <w:hideMark/>
          </w:tcPr>
          <w:p w14:paraId="474FA276" w14:textId="77777777" w:rsidR="0089667E" w:rsidRDefault="0089667E" w:rsidP="0089667E">
            <w:pPr>
              <w:rPr>
                <w:rFonts w:ascii="Corbel" w:hAnsi="Corbel"/>
                <w:color w:val="000000"/>
                <w:sz w:val="22"/>
                <w:szCs w:val="22"/>
              </w:rPr>
            </w:pPr>
            <w:r>
              <w:rPr>
                <w:rFonts w:ascii="Corbel" w:hAnsi="Corbel"/>
                <w:color w:val="000000"/>
                <w:sz w:val="22"/>
                <w:szCs w:val="22"/>
              </w:rPr>
              <w:t>Atrazine</w:t>
            </w:r>
          </w:p>
        </w:tc>
      </w:tr>
      <w:tr w:rsidR="0089667E" w14:paraId="42ECDDAA" w14:textId="77777777" w:rsidTr="0089667E">
        <w:trPr>
          <w:trHeight w:val="300"/>
        </w:trPr>
        <w:tc>
          <w:tcPr>
            <w:tcW w:w="9625" w:type="dxa"/>
            <w:shd w:val="clear" w:color="auto" w:fill="auto"/>
            <w:noWrap/>
            <w:vAlign w:val="center"/>
            <w:hideMark/>
          </w:tcPr>
          <w:p w14:paraId="25081A7C" w14:textId="77777777" w:rsidR="0089667E" w:rsidRDefault="0089667E" w:rsidP="0089667E">
            <w:pPr>
              <w:rPr>
                <w:rFonts w:ascii="Corbel" w:hAnsi="Corbel"/>
                <w:color w:val="000000"/>
                <w:sz w:val="22"/>
                <w:szCs w:val="22"/>
              </w:rPr>
            </w:pPr>
            <w:r>
              <w:rPr>
                <w:rFonts w:ascii="Corbel" w:hAnsi="Corbel"/>
                <w:color w:val="000000"/>
                <w:sz w:val="22"/>
                <w:szCs w:val="22"/>
              </w:rPr>
              <w:t>E. coli levels are high</w:t>
            </w:r>
          </w:p>
        </w:tc>
      </w:tr>
      <w:tr w:rsidR="0089667E" w14:paraId="7661ECCE" w14:textId="77777777" w:rsidTr="0089667E">
        <w:trPr>
          <w:trHeight w:val="300"/>
        </w:trPr>
        <w:tc>
          <w:tcPr>
            <w:tcW w:w="9625" w:type="dxa"/>
            <w:shd w:val="clear" w:color="auto" w:fill="auto"/>
            <w:noWrap/>
            <w:vAlign w:val="center"/>
            <w:hideMark/>
          </w:tcPr>
          <w:p w14:paraId="14009BB3" w14:textId="77777777" w:rsidR="0089667E" w:rsidRDefault="0089667E" w:rsidP="0089667E">
            <w:pPr>
              <w:rPr>
                <w:rFonts w:ascii="Corbel" w:hAnsi="Corbel"/>
                <w:color w:val="000000"/>
                <w:sz w:val="22"/>
                <w:szCs w:val="22"/>
              </w:rPr>
            </w:pPr>
            <w:r>
              <w:rPr>
                <w:rFonts w:ascii="Corbel" w:hAnsi="Corbel"/>
                <w:color w:val="000000"/>
                <w:sz w:val="22"/>
                <w:szCs w:val="22"/>
              </w:rPr>
              <w:lastRenderedPageBreak/>
              <w:t>Sediment accumulation in the Middle Fork Reservoir</w:t>
            </w:r>
          </w:p>
        </w:tc>
      </w:tr>
      <w:tr w:rsidR="0089667E" w14:paraId="4B0F103B" w14:textId="77777777" w:rsidTr="0089667E">
        <w:trPr>
          <w:trHeight w:val="300"/>
        </w:trPr>
        <w:tc>
          <w:tcPr>
            <w:tcW w:w="9625" w:type="dxa"/>
            <w:shd w:val="clear" w:color="auto" w:fill="auto"/>
            <w:noWrap/>
            <w:vAlign w:val="center"/>
            <w:hideMark/>
          </w:tcPr>
          <w:p w14:paraId="25C67F51" w14:textId="77777777" w:rsidR="0089667E" w:rsidRDefault="0089667E" w:rsidP="0089667E">
            <w:pPr>
              <w:rPr>
                <w:rFonts w:ascii="Corbel" w:hAnsi="Corbel"/>
                <w:color w:val="000000"/>
                <w:sz w:val="22"/>
                <w:szCs w:val="22"/>
              </w:rPr>
            </w:pPr>
            <w:r>
              <w:rPr>
                <w:rFonts w:ascii="Corbel" w:hAnsi="Corbel"/>
                <w:color w:val="000000"/>
                <w:sz w:val="22"/>
                <w:szCs w:val="22"/>
              </w:rPr>
              <w:t>E. coli present throughout the watershed</w:t>
            </w:r>
          </w:p>
        </w:tc>
      </w:tr>
      <w:tr w:rsidR="0089667E" w14:paraId="276691AA" w14:textId="77777777" w:rsidTr="0089667E">
        <w:trPr>
          <w:trHeight w:val="300"/>
        </w:trPr>
        <w:tc>
          <w:tcPr>
            <w:tcW w:w="9625" w:type="dxa"/>
            <w:shd w:val="clear" w:color="auto" w:fill="auto"/>
            <w:noWrap/>
            <w:vAlign w:val="center"/>
            <w:hideMark/>
          </w:tcPr>
          <w:p w14:paraId="1BEE7E0E" w14:textId="77777777" w:rsidR="0089667E" w:rsidRDefault="0089667E" w:rsidP="0089667E">
            <w:pPr>
              <w:rPr>
                <w:rFonts w:ascii="Corbel" w:hAnsi="Corbel"/>
                <w:color w:val="000000"/>
                <w:sz w:val="22"/>
                <w:szCs w:val="22"/>
              </w:rPr>
            </w:pPr>
            <w:r>
              <w:rPr>
                <w:rFonts w:ascii="Corbel" w:hAnsi="Corbel"/>
                <w:color w:val="000000"/>
                <w:sz w:val="22"/>
                <w:szCs w:val="22"/>
              </w:rPr>
              <w:t>Combined sewer overflows</w:t>
            </w:r>
          </w:p>
        </w:tc>
      </w:tr>
      <w:tr w:rsidR="0089667E" w14:paraId="7DB4F93F" w14:textId="77777777" w:rsidTr="0089667E">
        <w:trPr>
          <w:trHeight w:val="300"/>
        </w:trPr>
        <w:tc>
          <w:tcPr>
            <w:tcW w:w="9625" w:type="dxa"/>
            <w:shd w:val="clear" w:color="auto" w:fill="auto"/>
            <w:noWrap/>
            <w:vAlign w:val="center"/>
            <w:hideMark/>
          </w:tcPr>
          <w:p w14:paraId="24EEF18A" w14:textId="77777777" w:rsidR="0089667E" w:rsidRDefault="0089667E" w:rsidP="0089667E">
            <w:pPr>
              <w:rPr>
                <w:rFonts w:ascii="Corbel" w:hAnsi="Corbel"/>
                <w:color w:val="000000"/>
                <w:sz w:val="22"/>
                <w:szCs w:val="22"/>
              </w:rPr>
            </w:pPr>
            <w:r>
              <w:rPr>
                <w:rFonts w:ascii="Corbel" w:hAnsi="Corbel"/>
                <w:color w:val="000000"/>
                <w:sz w:val="22"/>
                <w:szCs w:val="22"/>
              </w:rPr>
              <w:t>Logjam (Greenway near Flatly/Tingher)</w:t>
            </w:r>
          </w:p>
        </w:tc>
      </w:tr>
      <w:tr w:rsidR="0089667E" w14:paraId="5A7FCDD5" w14:textId="77777777" w:rsidTr="0089667E">
        <w:trPr>
          <w:trHeight w:val="300"/>
        </w:trPr>
        <w:tc>
          <w:tcPr>
            <w:tcW w:w="9625" w:type="dxa"/>
            <w:shd w:val="clear" w:color="auto" w:fill="auto"/>
            <w:noWrap/>
            <w:vAlign w:val="center"/>
            <w:hideMark/>
          </w:tcPr>
          <w:p w14:paraId="22CAD5FB" w14:textId="77777777" w:rsidR="0089667E" w:rsidRDefault="0089667E" w:rsidP="0089667E">
            <w:pPr>
              <w:rPr>
                <w:rFonts w:ascii="Corbel" w:hAnsi="Corbel"/>
                <w:color w:val="000000"/>
                <w:sz w:val="22"/>
                <w:szCs w:val="22"/>
              </w:rPr>
            </w:pPr>
            <w:r>
              <w:rPr>
                <w:rFonts w:ascii="Corbel" w:hAnsi="Corbel"/>
                <w:color w:val="000000"/>
                <w:sz w:val="22"/>
                <w:szCs w:val="22"/>
              </w:rPr>
              <w:t>Logjam (Springwood at Waterfall Road)</w:t>
            </w:r>
          </w:p>
        </w:tc>
      </w:tr>
      <w:tr w:rsidR="0089667E" w14:paraId="7BC35674" w14:textId="77777777" w:rsidTr="0089667E">
        <w:trPr>
          <w:trHeight w:val="300"/>
        </w:trPr>
        <w:tc>
          <w:tcPr>
            <w:tcW w:w="9625" w:type="dxa"/>
            <w:shd w:val="clear" w:color="auto" w:fill="auto"/>
            <w:noWrap/>
            <w:vAlign w:val="center"/>
            <w:hideMark/>
          </w:tcPr>
          <w:p w14:paraId="74084170" w14:textId="77777777" w:rsidR="0089667E" w:rsidRDefault="0089667E" w:rsidP="0089667E">
            <w:pPr>
              <w:rPr>
                <w:rFonts w:ascii="Corbel" w:hAnsi="Corbel"/>
                <w:color w:val="000000"/>
                <w:sz w:val="22"/>
                <w:szCs w:val="22"/>
              </w:rPr>
            </w:pPr>
            <w:r>
              <w:rPr>
                <w:rFonts w:ascii="Corbel" w:hAnsi="Corbel"/>
                <w:color w:val="000000"/>
                <w:sz w:val="22"/>
                <w:szCs w:val="22"/>
              </w:rPr>
              <w:t>Historic impact of Springwood Lake (superfund site?)</w:t>
            </w:r>
          </w:p>
        </w:tc>
      </w:tr>
      <w:tr w:rsidR="0089667E" w14:paraId="00EE8B5D" w14:textId="77777777" w:rsidTr="0089667E">
        <w:trPr>
          <w:trHeight w:val="300"/>
        </w:trPr>
        <w:tc>
          <w:tcPr>
            <w:tcW w:w="9625" w:type="dxa"/>
            <w:shd w:val="clear" w:color="auto" w:fill="auto"/>
            <w:noWrap/>
            <w:vAlign w:val="center"/>
            <w:hideMark/>
          </w:tcPr>
          <w:p w14:paraId="0FD88838" w14:textId="77777777" w:rsidR="0089667E" w:rsidRDefault="0089667E" w:rsidP="0089667E">
            <w:pPr>
              <w:rPr>
                <w:rFonts w:ascii="Corbel" w:hAnsi="Corbel"/>
                <w:color w:val="000000"/>
                <w:sz w:val="22"/>
                <w:szCs w:val="22"/>
              </w:rPr>
            </w:pPr>
            <w:r>
              <w:rPr>
                <w:rFonts w:ascii="Corbel" w:hAnsi="Corbel"/>
                <w:color w:val="000000"/>
                <w:sz w:val="22"/>
                <w:szCs w:val="22"/>
              </w:rPr>
              <w:t>Lead and heavy metal impacts in Springwood Lake sediments/Whitewater River sediments</w:t>
            </w:r>
          </w:p>
        </w:tc>
      </w:tr>
      <w:tr w:rsidR="0089667E" w14:paraId="737EA5EB" w14:textId="77777777" w:rsidTr="0089667E">
        <w:trPr>
          <w:trHeight w:val="300"/>
        </w:trPr>
        <w:tc>
          <w:tcPr>
            <w:tcW w:w="9625" w:type="dxa"/>
            <w:shd w:val="clear" w:color="auto" w:fill="auto"/>
            <w:noWrap/>
            <w:vAlign w:val="center"/>
            <w:hideMark/>
          </w:tcPr>
          <w:p w14:paraId="5A65190B" w14:textId="77777777" w:rsidR="0089667E" w:rsidRDefault="0089667E" w:rsidP="0089667E">
            <w:pPr>
              <w:rPr>
                <w:rFonts w:ascii="Corbel" w:hAnsi="Corbel"/>
                <w:color w:val="000000"/>
                <w:sz w:val="22"/>
                <w:szCs w:val="22"/>
              </w:rPr>
            </w:pPr>
            <w:r>
              <w:rPr>
                <w:rFonts w:ascii="Corbel" w:hAnsi="Corbel"/>
                <w:color w:val="000000"/>
                <w:sz w:val="22"/>
                <w:szCs w:val="22"/>
              </w:rPr>
              <w:t>Boston Creek and Elkhorn Creek areas are beautiful, maintain/improve these areas</w:t>
            </w:r>
          </w:p>
        </w:tc>
      </w:tr>
      <w:tr w:rsidR="0089667E" w14:paraId="6A318241" w14:textId="77777777" w:rsidTr="0089667E">
        <w:trPr>
          <w:trHeight w:val="300"/>
        </w:trPr>
        <w:tc>
          <w:tcPr>
            <w:tcW w:w="9625" w:type="dxa"/>
            <w:shd w:val="clear" w:color="auto" w:fill="auto"/>
            <w:noWrap/>
            <w:vAlign w:val="center"/>
            <w:hideMark/>
          </w:tcPr>
          <w:p w14:paraId="5CB01564" w14:textId="77777777" w:rsidR="0089667E" w:rsidRDefault="0089667E" w:rsidP="0089667E">
            <w:pPr>
              <w:rPr>
                <w:rFonts w:ascii="Corbel" w:hAnsi="Corbel"/>
                <w:color w:val="000000"/>
                <w:sz w:val="22"/>
                <w:szCs w:val="22"/>
              </w:rPr>
            </w:pPr>
            <w:r>
              <w:rPr>
                <w:rFonts w:ascii="Corbel" w:hAnsi="Corbel"/>
                <w:color w:val="000000"/>
                <w:sz w:val="22"/>
                <w:szCs w:val="22"/>
              </w:rPr>
              <w:t>Taste and odor issues Middle Fork Reservoir</w:t>
            </w:r>
          </w:p>
        </w:tc>
      </w:tr>
      <w:tr w:rsidR="0089667E" w14:paraId="3C701474" w14:textId="77777777" w:rsidTr="0089667E">
        <w:trPr>
          <w:trHeight w:val="300"/>
        </w:trPr>
        <w:tc>
          <w:tcPr>
            <w:tcW w:w="9625" w:type="dxa"/>
            <w:shd w:val="clear" w:color="auto" w:fill="auto"/>
            <w:noWrap/>
            <w:vAlign w:val="center"/>
            <w:hideMark/>
          </w:tcPr>
          <w:p w14:paraId="085EEB28" w14:textId="77777777" w:rsidR="0089667E" w:rsidRDefault="0089667E" w:rsidP="0089667E">
            <w:pPr>
              <w:rPr>
                <w:rFonts w:ascii="Corbel" w:hAnsi="Corbel"/>
                <w:color w:val="000000"/>
                <w:sz w:val="22"/>
                <w:szCs w:val="22"/>
              </w:rPr>
            </w:pPr>
            <w:r>
              <w:rPr>
                <w:rFonts w:ascii="Corbel" w:hAnsi="Corbel"/>
                <w:color w:val="000000"/>
                <w:sz w:val="22"/>
                <w:szCs w:val="22"/>
              </w:rPr>
              <w:t>Algal blooms at Middle Fork Reservoir</w:t>
            </w:r>
          </w:p>
        </w:tc>
      </w:tr>
      <w:tr w:rsidR="0089667E" w14:paraId="1185686B" w14:textId="77777777" w:rsidTr="0089667E">
        <w:trPr>
          <w:trHeight w:val="300"/>
        </w:trPr>
        <w:tc>
          <w:tcPr>
            <w:tcW w:w="9625" w:type="dxa"/>
            <w:shd w:val="clear" w:color="auto" w:fill="auto"/>
            <w:noWrap/>
            <w:vAlign w:val="center"/>
            <w:hideMark/>
          </w:tcPr>
          <w:p w14:paraId="32CD8573" w14:textId="77777777" w:rsidR="0089667E" w:rsidRDefault="0089667E" w:rsidP="0089667E">
            <w:pPr>
              <w:rPr>
                <w:rFonts w:ascii="Corbel" w:hAnsi="Corbel"/>
                <w:color w:val="000000"/>
                <w:sz w:val="22"/>
                <w:szCs w:val="22"/>
              </w:rPr>
            </w:pPr>
            <w:r>
              <w:rPr>
                <w:rFonts w:ascii="Corbel" w:hAnsi="Corbel"/>
                <w:color w:val="000000"/>
                <w:sz w:val="22"/>
                <w:szCs w:val="22"/>
              </w:rPr>
              <w:t>Concerns about water quality in the water quality in northeast watershed</w:t>
            </w:r>
          </w:p>
        </w:tc>
      </w:tr>
      <w:tr w:rsidR="0089667E" w14:paraId="10D0B24F" w14:textId="77777777" w:rsidTr="0089667E">
        <w:trPr>
          <w:trHeight w:val="300"/>
        </w:trPr>
        <w:tc>
          <w:tcPr>
            <w:tcW w:w="9625" w:type="dxa"/>
            <w:shd w:val="clear" w:color="auto" w:fill="auto"/>
            <w:noWrap/>
            <w:vAlign w:val="center"/>
            <w:hideMark/>
          </w:tcPr>
          <w:p w14:paraId="460389F7" w14:textId="77777777" w:rsidR="0089667E" w:rsidRDefault="0089667E" w:rsidP="0089667E">
            <w:pPr>
              <w:rPr>
                <w:rFonts w:ascii="Corbel" w:hAnsi="Corbel"/>
                <w:color w:val="000000"/>
                <w:sz w:val="22"/>
                <w:szCs w:val="22"/>
              </w:rPr>
            </w:pPr>
            <w:r>
              <w:rPr>
                <w:rFonts w:ascii="Corbel" w:hAnsi="Corbel"/>
                <w:color w:val="000000"/>
                <w:sz w:val="22"/>
                <w:szCs w:val="22"/>
              </w:rPr>
              <w:t>Legal drain maintenance</w:t>
            </w:r>
          </w:p>
        </w:tc>
      </w:tr>
      <w:tr w:rsidR="0089667E" w14:paraId="2C5AD88C" w14:textId="77777777" w:rsidTr="0089667E">
        <w:trPr>
          <w:trHeight w:val="300"/>
        </w:trPr>
        <w:tc>
          <w:tcPr>
            <w:tcW w:w="9625" w:type="dxa"/>
            <w:shd w:val="clear" w:color="auto" w:fill="auto"/>
            <w:noWrap/>
            <w:vAlign w:val="center"/>
            <w:hideMark/>
          </w:tcPr>
          <w:p w14:paraId="3155318E" w14:textId="77777777" w:rsidR="0089667E" w:rsidRDefault="0089667E" w:rsidP="0089667E">
            <w:pPr>
              <w:rPr>
                <w:rFonts w:ascii="Corbel" w:hAnsi="Corbel"/>
                <w:color w:val="000000"/>
                <w:sz w:val="22"/>
                <w:szCs w:val="22"/>
              </w:rPr>
            </w:pPr>
            <w:r>
              <w:rPr>
                <w:rFonts w:ascii="Corbel" w:hAnsi="Corbel"/>
                <w:color w:val="000000"/>
                <w:sz w:val="22"/>
                <w:szCs w:val="22"/>
              </w:rPr>
              <w:t>Source water protection</w:t>
            </w:r>
          </w:p>
        </w:tc>
      </w:tr>
      <w:tr w:rsidR="0089667E" w14:paraId="07427163" w14:textId="77777777" w:rsidTr="0089667E">
        <w:trPr>
          <w:trHeight w:val="300"/>
        </w:trPr>
        <w:tc>
          <w:tcPr>
            <w:tcW w:w="9625" w:type="dxa"/>
            <w:shd w:val="clear" w:color="auto" w:fill="auto"/>
            <w:noWrap/>
            <w:vAlign w:val="center"/>
            <w:hideMark/>
          </w:tcPr>
          <w:p w14:paraId="34324309" w14:textId="77777777" w:rsidR="0089667E" w:rsidRDefault="0089667E" w:rsidP="0089667E">
            <w:pPr>
              <w:rPr>
                <w:rFonts w:ascii="Corbel" w:hAnsi="Corbel"/>
                <w:color w:val="000000"/>
                <w:sz w:val="22"/>
                <w:szCs w:val="22"/>
              </w:rPr>
            </w:pPr>
            <w:r>
              <w:rPr>
                <w:rFonts w:ascii="Corbel" w:hAnsi="Corbel"/>
                <w:color w:val="000000"/>
                <w:sz w:val="22"/>
                <w:szCs w:val="22"/>
              </w:rPr>
              <w:t>Flooding, floodplain management</w:t>
            </w:r>
          </w:p>
        </w:tc>
      </w:tr>
      <w:tr w:rsidR="0089667E" w14:paraId="192928F1" w14:textId="77777777" w:rsidTr="0089667E">
        <w:trPr>
          <w:trHeight w:val="300"/>
        </w:trPr>
        <w:tc>
          <w:tcPr>
            <w:tcW w:w="9625" w:type="dxa"/>
            <w:shd w:val="clear" w:color="auto" w:fill="auto"/>
            <w:noWrap/>
            <w:vAlign w:val="center"/>
            <w:hideMark/>
          </w:tcPr>
          <w:p w14:paraId="1B049086" w14:textId="77777777" w:rsidR="0089667E" w:rsidRDefault="0089667E" w:rsidP="0089667E">
            <w:pPr>
              <w:rPr>
                <w:rFonts w:ascii="Corbel" w:hAnsi="Corbel"/>
                <w:color w:val="000000"/>
                <w:sz w:val="22"/>
                <w:szCs w:val="22"/>
              </w:rPr>
            </w:pPr>
            <w:r>
              <w:rPr>
                <w:rFonts w:ascii="Corbel" w:hAnsi="Corbel"/>
                <w:color w:val="000000"/>
                <w:sz w:val="22"/>
                <w:szCs w:val="22"/>
              </w:rPr>
              <w:t xml:space="preserve">Sources of E. Coli </w:t>
            </w:r>
          </w:p>
        </w:tc>
      </w:tr>
      <w:tr w:rsidR="0089667E" w14:paraId="3962B3CA" w14:textId="77777777" w:rsidTr="0089667E">
        <w:trPr>
          <w:trHeight w:val="300"/>
        </w:trPr>
        <w:tc>
          <w:tcPr>
            <w:tcW w:w="9625" w:type="dxa"/>
            <w:shd w:val="clear" w:color="auto" w:fill="auto"/>
            <w:noWrap/>
            <w:vAlign w:val="center"/>
            <w:hideMark/>
          </w:tcPr>
          <w:p w14:paraId="5B146B3C" w14:textId="77777777" w:rsidR="0089667E" w:rsidRDefault="0089667E" w:rsidP="0089667E">
            <w:pPr>
              <w:rPr>
                <w:rFonts w:ascii="Corbel" w:hAnsi="Corbel"/>
                <w:color w:val="000000"/>
                <w:sz w:val="22"/>
                <w:szCs w:val="22"/>
              </w:rPr>
            </w:pPr>
            <w:r>
              <w:rPr>
                <w:rFonts w:ascii="Corbel" w:hAnsi="Corbel"/>
                <w:color w:val="000000"/>
                <w:sz w:val="22"/>
                <w:szCs w:val="22"/>
              </w:rPr>
              <w:t>Cyanotoxin levels and their history – how have levels changed over time?</w:t>
            </w:r>
          </w:p>
        </w:tc>
      </w:tr>
      <w:tr w:rsidR="0089667E" w14:paraId="59559202" w14:textId="77777777" w:rsidTr="0089667E">
        <w:trPr>
          <w:trHeight w:val="300"/>
        </w:trPr>
        <w:tc>
          <w:tcPr>
            <w:tcW w:w="9625" w:type="dxa"/>
            <w:shd w:val="clear" w:color="auto" w:fill="auto"/>
            <w:noWrap/>
            <w:vAlign w:val="center"/>
            <w:hideMark/>
          </w:tcPr>
          <w:p w14:paraId="1A9821CE" w14:textId="77777777" w:rsidR="0089667E" w:rsidRDefault="0089667E" w:rsidP="0089667E">
            <w:pPr>
              <w:rPr>
                <w:rFonts w:ascii="Corbel" w:hAnsi="Corbel"/>
                <w:color w:val="000000"/>
                <w:sz w:val="22"/>
                <w:szCs w:val="22"/>
              </w:rPr>
            </w:pPr>
            <w:r>
              <w:rPr>
                <w:rFonts w:ascii="Corbel" w:hAnsi="Corbel"/>
                <w:color w:val="000000"/>
                <w:sz w:val="22"/>
                <w:szCs w:val="22"/>
              </w:rPr>
              <w:t>Brookville Reservoir water quality issues – how much impact does the Upper East Fork of the Whitewater have on Brookville Reservoir</w:t>
            </w:r>
          </w:p>
        </w:tc>
      </w:tr>
    </w:tbl>
    <w:p w14:paraId="796D7627" w14:textId="77777777" w:rsidR="00F511E7" w:rsidRDefault="00F511E7" w:rsidP="00F511E7">
      <w:pPr>
        <w:tabs>
          <w:tab w:val="left" w:pos="720"/>
        </w:tabs>
        <w:jc w:val="both"/>
        <w:rPr>
          <w:rFonts w:ascii="Corbel" w:hAnsi="Corbel"/>
          <w:sz w:val="22"/>
          <w:szCs w:val="22"/>
        </w:rPr>
      </w:pPr>
    </w:p>
    <w:p w14:paraId="775A9E04" w14:textId="77777777" w:rsidR="00F511E7" w:rsidRPr="007A2A59" w:rsidRDefault="00F511E7" w:rsidP="00F511E7">
      <w:pPr>
        <w:tabs>
          <w:tab w:val="left" w:pos="720"/>
        </w:tabs>
        <w:jc w:val="both"/>
        <w:rPr>
          <w:rFonts w:ascii="Corbel" w:hAnsi="Corbel"/>
          <w:sz w:val="22"/>
          <w:szCs w:val="22"/>
        </w:rPr>
      </w:pPr>
    </w:p>
    <w:p w14:paraId="004AA57D" w14:textId="40C904A3" w:rsidR="00000B3E" w:rsidRDefault="00000B3E"/>
    <w:sectPr w:rsidR="00000B3E" w:rsidSect="00D12B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3166A" w14:textId="77777777" w:rsidR="00166262" w:rsidRDefault="00166262" w:rsidP="00BF7272">
      <w:r>
        <w:separator/>
      </w:r>
    </w:p>
  </w:endnote>
  <w:endnote w:type="continuationSeparator" w:id="0">
    <w:p w14:paraId="06517257" w14:textId="77777777" w:rsidR="00166262" w:rsidRDefault="00166262" w:rsidP="00BF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6E6C" w14:textId="572FAC99" w:rsidR="00D12B12" w:rsidRPr="00416D59" w:rsidRDefault="00D12B12">
    <w:pPr>
      <w:pStyle w:val="Footer"/>
      <w:jc w:val="right"/>
      <w:rPr>
        <w:rFonts w:ascii="Corbel" w:hAnsi="Corbel"/>
        <w:sz w:val="18"/>
        <w:szCs w:val="18"/>
      </w:rPr>
    </w:pPr>
    <w:r w:rsidRPr="00416D59">
      <w:rPr>
        <w:rFonts w:ascii="Corbel" w:hAnsi="Corbel"/>
        <w:sz w:val="18"/>
        <w:szCs w:val="18"/>
      </w:rPr>
      <w:t xml:space="preserve">Page </w:t>
    </w:r>
    <w:sdt>
      <w:sdtPr>
        <w:rPr>
          <w:rFonts w:ascii="Corbel" w:hAnsi="Corbel"/>
          <w:sz w:val="18"/>
          <w:szCs w:val="18"/>
        </w:rPr>
        <w:id w:val="-1458097840"/>
        <w:docPartObj>
          <w:docPartGallery w:val="Page Numbers (Bottom of Page)"/>
          <w:docPartUnique/>
        </w:docPartObj>
      </w:sdtPr>
      <w:sdtEndPr>
        <w:rPr>
          <w:noProof/>
        </w:rPr>
      </w:sdtEndPr>
      <w:sdtContent>
        <w:r w:rsidRPr="00416D59">
          <w:rPr>
            <w:rFonts w:ascii="Corbel" w:hAnsi="Corbel"/>
            <w:sz w:val="18"/>
            <w:szCs w:val="18"/>
          </w:rPr>
          <w:fldChar w:fldCharType="begin"/>
        </w:r>
        <w:r w:rsidRPr="00416D59">
          <w:rPr>
            <w:rFonts w:ascii="Corbel" w:hAnsi="Corbel"/>
            <w:sz w:val="18"/>
            <w:szCs w:val="18"/>
          </w:rPr>
          <w:instrText xml:space="preserve"> PAGE   \* MERGEFORMAT </w:instrText>
        </w:r>
        <w:r w:rsidRPr="00416D59">
          <w:rPr>
            <w:rFonts w:ascii="Corbel" w:hAnsi="Corbel"/>
            <w:sz w:val="18"/>
            <w:szCs w:val="18"/>
          </w:rPr>
          <w:fldChar w:fldCharType="separate"/>
        </w:r>
        <w:r w:rsidRPr="00416D59">
          <w:rPr>
            <w:rFonts w:ascii="Corbel" w:hAnsi="Corbel"/>
            <w:noProof/>
            <w:sz w:val="18"/>
            <w:szCs w:val="18"/>
          </w:rPr>
          <w:t>2</w:t>
        </w:r>
        <w:r w:rsidRPr="00416D59">
          <w:rPr>
            <w:rFonts w:ascii="Corbel" w:hAnsi="Corbel"/>
            <w:noProof/>
            <w:sz w:val="18"/>
            <w:szCs w:val="18"/>
          </w:rPr>
          <w:fldChar w:fldCharType="end"/>
        </w:r>
      </w:sdtContent>
    </w:sdt>
  </w:p>
  <w:p w14:paraId="085C5A88" w14:textId="21FAA731" w:rsidR="00BF7272" w:rsidRDefault="00BF7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53E45" w14:textId="77777777" w:rsidR="008831CE" w:rsidRPr="00416D59" w:rsidRDefault="00BF7272" w:rsidP="008831CE">
    <w:pPr>
      <w:pStyle w:val="Footer"/>
      <w:jc w:val="right"/>
      <w:rPr>
        <w:rFonts w:ascii="Corbel" w:hAnsi="Corbel"/>
        <w:sz w:val="18"/>
        <w:szCs w:val="18"/>
      </w:rPr>
    </w:pPr>
    <w:r>
      <w:rPr>
        <w:rFonts w:ascii="Corbel" w:hAnsi="Corbel"/>
        <w:sz w:val="20"/>
        <w:szCs w:val="20"/>
      </w:rPr>
      <w:tab/>
    </w:r>
    <w:r>
      <w:rPr>
        <w:rFonts w:ascii="Corbel" w:hAnsi="Corbel"/>
        <w:sz w:val="20"/>
        <w:szCs w:val="20"/>
      </w:rPr>
      <w:tab/>
    </w:r>
    <w:r w:rsidR="008831CE" w:rsidRPr="00416D59">
      <w:rPr>
        <w:rFonts w:ascii="Corbel" w:hAnsi="Corbel"/>
        <w:sz w:val="18"/>
        <w:szCs w:val="18"/>
      </w:rPr>
      <w:t xml:space="preserve">Page </w:t>
    </w:r>
    <w:sdt>
      <w:sdtPr>
        <w:rPr>
          <w:rFonts w:ascii="Corbel" w:hAnsi="Corbel"/>
          <w:sz w:val="18"/>
          <w:szCs w:val="18"/>
        </w:rPr>
        <w:id w:val="-1791126006"/>
        <w:docPartObj>
          <w:docPartGallery w:val="Page Numbers (Bottom of Page)"/>
          <w:docPartUnique/>
        </w:docPartObj>
      </w:sdtPr>
      <w:sdtEndPr>
        <w:rPr>
          <w:noProof/>
        </w:rPr>
      </w:sdtEndPr>
      <w:sdtContent>
        <w:r w:rsidR="008831CE" w:rsidRPr="00416D59">
          <w:rPr>
            <w:rFonts w:ascii="Corbel" w:hAnsi="Corbel"/>
            <w:sz w:val="18"/>
            <w:szCs w:val="18"/>
          </w:rPr>
          <w:fldChar w:fldCharType="begin"/>
        </w:r>
        <w:r w:rsidR="008831CE" w:rsidRPr="00416D59">
          <w:rPr>
            <w:rFonts w:ascii="Corbel" w:hAnsi="Corbel"/>
            <w:sz w:val="18"/>
            <w:szCs w:val="18"/>
          </w:rPr>
          <w:instrText xml:space="preserve"> PAGE   \* MERGEFORMAT </w:instrText>
        </w:r>
        <w:r w:rsidR="008831CE" w:rsidRPr="00416D59">
          <w:rPr>
            <w:rFonts w:ascii="Corbel" w:hAnsi="Corbel"/>
            <w:sz w:val="18"/>
            <w:szCs w:val="18"/>
          </w:rPr>
          <w:fldChar w:fldCharType="separate"/>
        </w:r>
        <w:r w:rsidR="008831CE">
          <w:rPr>
            <w:rFonts w:ascii="Corbel" w:hAnsi="Corbel"/>
            <w:sz w:val="18"/>
            <w:szCs w:val="18"/>
          </w:rPr>
          <w:t>2</w:t>
        </w:r>
        <w:r w:rsidR="008831CE" w:rsidRPr="00416D59">
          <w:rPr>
            <w:rFonts w:ascii="Corbel" w:hAnsi="Corbel"/>
            <w:noProof/>
            <w:sz w:val="18"/>
            <w:szCs w:val="18"/>
          </w:rPr>
          <w:fldChar w:fldCharType="end"/>
        </w:r>
      </w:sdtContent>
    </w:sdt>
  </w:p>
  <w:p w14:paraId="73537092" w14:textId="6842ADFD" w:rsidR="00BF7272" w:rsidRDefault="00BF7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DE70F" w14:textId="77777777" w:rsidR="00166262" w:rsidRDefault="00166262" w:rsidP="00BF7272">
      <w:r>
        <w:separator/>
      </w:r>
    </w:p>
  </w:footnote>
  <w:footnote w:type="continuationSeparator" w:id="0">
    <w:p w14:paraId="235A765E" w14:textId="77777777" w:rsidR="00166262" w:rsidRDefault="00166262" w:rsidP="00BF7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781D" w14:textId="0982EFE4" w:rsidR="00D12B12" w:rsidRPr="00416D59" w:rsidRDefault="00416D59" w:rsidP="00D12B12">
    <w:pPr>
      <w:pStyle w:val="Header"/>
      <w:rPr>
        <w:rFonts w:ascii="Corbel" w:hAnsi="Corbel"/>
        <w:sz w:val="18"/>
        <w:szCs w:val="18"/>
      </w:rPr>
    </w:pPr>
    <w:r w:rsidRPr="00416D59">
      <w:rPr>
        <w:rFonts w:ascii="Corbel" w:hAnsi="Corbel"/>
        <w:sz w:val="18"/>
        <w:szCs w:val="18"/>
      </w:rPr>
      <w:t>Upper East Fork Whitewater River</w:t>
    </w:r>
    <w:r w:rsidR="00D12B12" w:rsidRPr="00416D59">
      <w:rPr>
        <w:rFonts w:ascii="Corbel" w:hAnsi="Corbel"/>
        <w:sz w:val="18"/>
        <w:szCs w:val="18"/>
      </w:rPr>
      <w:t xml:space="preserve"> Watershed Management Plan – DRAFT – SUBJECT TO REVISION</w:t>
    </w:r>
    <w:r w:rsidR="00D12B12" w:rsidRPr="00416D59">
      <w:rPr>
        <w:rFonts w:ascii="Corbel" w:hAnsi="Corbel"/>
        <w:sz w:val="18"/>
        <w:szCs w:val="18"/>
      </w:rPr>
      <w:tab/>
    </w:r>
    <w:r w:rsidRPr="00416D59">
      <w:rPr>
        <w:rFonts w:ascii="Corbel" w:hAnsi="Corbel"/>
        <w:sz w:val="18"/>
        <w:szCs w:val="18"/>
      </w:rPr>
      <w:t>13 June</w:t>
    </w:r>
    <w:r w:rsidR="00D12B12" w:rsidRPr="00416D59">
      <w:rPr>
        <w:rFonts w:ascii="Corbel" w:hAnsi="Corbel"/>
        <w:sz w:val="18"/>
        <w:szCs w:val="18"/>
      </w:rPr>
      <w:t xml:space="preserve"> 202</w:t>
    </w:r>
    <w:r w:rsidRPr="00416D59">
      <w:rPr>
        <w:rFonts w:ascii="Corbel" w:hAnsi="Corbel"/>
        <w:sz w:val="18"/>
        <w:szCs w:val="18"/>
      </w:rPr>
      <w:t>5</w:t>
    </w:r>
  </w:p>
  <w:p w14:paraId="421CE772" w14:textId="0A67CE5F" w:rsidR="00D12B12" w:rsidRPr="00416D59" w:rsidRDefault="00416D59" w:rsidP="00D12B12">
    <w:pPr>
      <w:pStyle w:val="Header"/>
      <w:rPr>
        <w:rFonts w:ascii="Corbel" w:hAnsi="Corbel"/>
        <w:sz w:val="18"/>
        <w:szCs w:val="18"/>
      </w:rPr>
    </w:pPr>
    <w:r w:rsidRPr="00416D59">
      <w:rPr>
        <w:rFonts w:ascii="Corbel" w:hAnsi="Corbel"/>
        <w:sz w:val="18"/>
        <w:szCs w:val="18"/>
      </w:rPr>
      <w:t>Randolph, Union, Wayne</w:t>
    </w:r>
    <w:r w:rsidR="00D12B12" w:rsidRPr="00416D59">
      <w:rPr>
        <w:rFonts w:ascii="Corbel" w:hAnsi="Corbel"/>
        <w:sz w:val="18"/>
        <w:szCs w:val="18"/>
      </w:rPr>
      <w:t xml:space="preserve"> Counties, Indiana</w:t>
    </w:r>
    <w:r w:rsidRPr="00416D59">
      <w:rPr>
        <w:rFonts w:ascii="Corbel" w:hAnsi="Corbel"/>
        <w:sz w:val="18"/>
        <w:szCs w:val="18"/>
      </w:rPr>
      <w:t>; Darke and Preble Counties, Ohio</w:t>
    </w:r>
  </w:p>
  <w:p w14:paraId="550D90C2" w14:textId="334BA6F3" w:rsidR="00BF7272" w:rsidRPr="00D12B12" w:rsidRDefault="00BF7272" w:rsidP="00D12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909EE"/>
    <w:multiLevelType w:val="hybridMultilevel"/>
    <w:tmpl w:val="C602B17E"/>
    <w:lvl w:ilvl="0" w:tplc="4342C046">
      <w:start w:val="5"/>
      <w:numFmt w:val="bullet"/>
      <w:lvlText w:val="-"/>
      <w:lvlJc w:val="left"/>
      <w:pPr>
        <w:ind w:left="405" w:hanging="360"/>
      </w:pPr>
      <w:rPr>
        <w:rFonts w:ascii="Corbel" w:eastAsia="Times New Roman" w:hAnsi="Corbe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29E022F8"/>
    <w:multiLevelType w:val="hybridMultilevel"/>
    <w:tmpl w:val="468A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2F3BF1"/>
    <w:multiLevelType w:val="multilevel"/>
    <w:tmpl w:val="71B6B59E"/>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2160"/>
        </w:tabs>
        <w:ind w:left="0" w:firstLine="0"/>
      </w:pPr>
      <w:rPr>
        <w:rFonts w:hint="default"/>
        <w:b/>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65442FED"/>
    <w:multiLevelType w:val="multilevel"/>
    <w:tmpl w:val="1F5C90A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0" w:firstLine="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203031143">
    <w:abstractNumId w:val="2"/>
  </w:num>
  <w:num w:numId="2" w16cid:durableId="1184629985">
    <w:abstractNumId w:val="3"/>
  </w:num>
  <w:num w:numId="3" w16cid:durableId="633682037">
    <w:abstractNumId w:val="1"/>
  </w:num>
  <w:num w:numId="4" w16cid:durableId="1965192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E7"/>
    <w:rsid w:val="00000B3E"/>
    <w:rsid w:val="00030DFE"/>
    <w:rsid w:val="00040B65"/>
    <w:rsid w:val="00051208"/>
    <w:rsid w:val="0009193A"/>
    <w:rsid w:val="000F528F"/>
    <w:rsid w:val="00113DC7"/>
    <w:rsid w:val="00116D43"/>
    <w:rsid w:val="00163D8E"/>
    <w:rsid w:val="00166262"/>
    <w:rsid w:val="001D1FF6"/>
    <w:rsid w:val="001F5DD9"/>
    <w:rsid w:val="00252E1F"/>
    <w:rsid w:val="002C10B8"/>
    <w:rsid w:val="002E0F71"/>
    <w:rsid w:val="002F3766"/>
    <w:rsid w:val="003353C2"/>
    <w:rsid w:val="003454AF"/>
    <w:rsid w:val="00393C1C"/>
    <w:rsid w:val="00393CF3"/>
    <w:rsid w:val="003D368D"/>
    <w:rsid w:val="00416D59"/>
    <w:rsid w:val="004403F4"/>
    <w:rsid w:val="00444B05"/>
    <w:rsid w:val="00484BDB"/>
    <w:rsid w:val="00495DDE"/>
    <w:rsid w:val="004B1802"/>
    <w:rsid w:val="004B7BBD"/>
    <w:rsid w:val="004C08A0"/>
    <w:rsid w:val="004D226C"/>
    <w:rsid w:val="004F402D"/>
    <w:rsid w:val="00523F94"/>
    <w:rsid w:val="00552E9E"/>
    <w:rsid w:val="0056659E"/>
    <w:rsid w:val="005A78F1"/>
    <w:rsid w:val="005C0A2C"/>
    <w:rsid w:val="006379DE"/>
    <w:rsid w:val="00662622"/>
    <w:rsid w:val="00676BA5"/>
    <w:rsid w:val="006D7CD1"/>
    <w:rsid w:val="006F4D41"/>
    <w:rsid w:val="0072026C"/>
    <w:rsid w:val="007459BD"/>
    <w:rsid w:val="00747846"/>
    <w:rsid w:val="00773A36"/>
    <w:rsid w:val="00792FF1"/>
    <w:rsid w:val="007A410E"/>
    <w:rsid w:val="00801F6D"/>
    <w:rsid w:val="008063E2"/>
    <w:rsid w:val="0082259E"/>
    <w:rsid w:val="00825DC4"/>
    <w:rsid w:val="00830765"/>
    <w:rsid w:val="008603D3"/>
    <w:rsid w:val="008725CB"/>
    <w:rsid w:val="00876548"/>
    <w:rsid w:val="008831CE"/>
    <w:rsid w:val="0089667E"/>
    <w:rsid w:val="008A5787"/>
    <w:rsid w:val="008E29F9"/>
    <w:rsid w:val="009278A2"/>
    <w:rsid w:val="00934DCD"/>
    <w:rsid w:val="00936571"/>
    <w:rsid w:val="00952326"/>
    <w:rsid w:val="00956CFD"/>
    <w:rsid w:val="00961B56"/>
    <w:rsid w:val="009E24DA"/>
    <w:rsid w:val="00A2714D"/>
    <w:rsid w:val="00A8363C"/>
    <w:rsid w:val="00A8636F"/>
    <w:rsid w:val="00A91E96"/>
    <w:rsid w:val="00AB1623"/>
    <w:rsid w:val="00B01C91"/>
    <w:rsid w:val="00B17214"/>
    <w:rsid w:val="00B33B5E"/>
    <w:rsid w:val="00B529FB"/>
    <w:rsid w:val="00BA3970"/>
    <w:rsid w:val="00BF44CD"/>
    <w:rsid w:val="00BF7272"/>
    <w:rsid w:val="00C16F3C"/>
    <w:rsid w:val="00CC04E5"/>
    <w:rsid w:val="00D0416F"/>
    <w:rsid w:val="00D12B12"/>
    <w:rsid w:val="00D1314F"/>
    <w:rsid w:val="00D362BB"/>
    <w:rsid w:val="00D505D1"/>
    <w:rsid w:val="00D763D7"/>
    <w:rsid w:val="00DB46DF"/>
    <w:rsid w:val="00DD485D"/>
    <w:rsid w:val="00DF536B"/>
    <w:rsid w:val="00DF7314"/>
    <w:rsid w:val="00ED056D"/>
    <w:rsid w:val="00F3303F"/>
    <w:rsid w:val="00F511E7"/>
    <w:rsid w:val="00F75B05"/>
    <w:rsid w:val="00FA51D7"/>
    <w:rsid w:val="00FB0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41D05"/>
  <w15:chartTrackingRefBased/>
  <w15:docId w15:val="{F4CD84C6-E630-4D8A-93D0-A35F46F3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1E7"/>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F511E7"/>
    <w:pPr>
      <w:numPr>
        <w:numId w:val="1"/>
      </w:numPr>
      <w:tabs>
        <w:tab w:val="left" w:pos="720"/>
      </w:tabs>
      <w:outlineLvl w:val="0"/>
    </w:pPr>
    <w:rPr>
      <w:rFonts w:ascii="Verdana" w:hAnsi="Verdana"/>
      <w:b/>
      <w:sz w:val="20"/>
      <w:szCs w:val="20"/>
      <w:u w:val="single"/>
    </w:rPr>
  </w:style>
  <w:style w:type="paragraph" w:styleId="Heading2">
    <w:name w:val="heading 2"/>
    <w:basedOn w:val="Normal"/>
    <w:link w:val="Heading2Char"/>
    <w:unhideWhenUsed/>
    <w:qFormat/>
    <w:rsid w:val="00F511E7"/>
    <w:pPr>
      <w:numPr>
        <w:ilvl w:val="1"/>
        <w:numId w:val="1"/>
      </w:numPr>
      <w:tabs>
        <w:tab w:val="left" w:pos="720"/>
      </w:tabs>
      <w:outlineLvl w:val="1"/>
    </w:pPr>
    <w:rPr>
      <w:rFonts w:ascii="Verdana" w:hAnsi="Verdana"/>
      <w:b/>
      <w:sz w:val="20"/>
      <w:szCs w:val="20"/>
      <w:u w:val="single"/>
    </w:rPr>
  </w:style>
  <w:style w:type="paragraph" w:styleId="Heading3">
    <w:name w:val="heading 3"/>
    <w:basedOn w:val="Normal"/>
    <w:next w:val="Normal"/>
    <w:link w:val="Heading3Char"/>
    <w:unhideWhenUsed/>
    <w:qFormat/>
    <w:rsid w:val="00F511E7"/>
    <w:pPr>
      <w:numPr>
        <w:ilvl w:val="2"/>
        <w:numId w:val="1"/>
      </w:numPr>
      <w:tabs>
        <w:tab w:val="left" w:pos="720"/>
      </w:tabs>
      <w:outlineLvl w:val="2"/>
    </w:pPr>
    <w:rPr>
      <w:rFonts w:ascii="Verdana" w:hAnsi="Verdan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1E7"/>
    <w:rPr>
      <w:rFonts w:ascii="Verdana" w:eastAsia="Times New Roman" w:hAnsi="Verdana" w:cs="Times New Roman"/>
      <w:b/>
      <w:kern w:val="0"/>
      <w:sz w:val="20"/>
      <w:szCs w:val="20"/>
      <w:u w:val="single"/>
      <w14:ligatures w14:val="none"/>
    </w:rPr>
  </w:style>
  <w:style w:type="character" w:customStyle="1" w:styleId="Heading2Char">
    <w:name w:val="Heading 2 Char"/>
    <w:basedOn w:val="DefaultParagraphFont"/>
    <w:link w:val="Heading2"/>
    <w:rsid w:val="00F511E7"/>
    <w:rPr>
      <w:rFonts w:ascii="Verdana" w:eastAsia="Times New Roman" w:hAnsi="Verdana" w:cs="Times New Roman"/>
      <w:b/>
      <w:kern w:val="0"/>
      <w:sz w:val="20"/>
      <w:szCs w:val="20"/>
      <w:u w:val="single"/>
      <w14:ligatures w14:val="none"/>
    </w:rPr>
  </w:style>
  <w:style w:type="character" w:customStyle="1" w:styleId="Heading3Char">
    <w:name w:val="Heading 3 Char"/>
    <w:basedOn w:val="DefaultParagraphFont"/>
    <w:link w:val="Heading3"/>
    <w:rsid w:val="00F511E7"/>
    <w:rPr>
      <w:rFonts w:ascii="Verdana" w:eastAsia="Times New Roman" w:hAnsi="Verdana" w:cs="Times New Roman"/>
      <w:b/>
      <w:kern w:val="0"/>
      <w:sz w:val="20"/>
      <w:szCs w:val="20"/>
      <w14:ligatures w14:val="none"/>
    </w:rPr>
  </w:style>
  <w:style w:type="paragraph" w:styleId="Caption">
    <w:name w:val="caption"/>
    <w:basedOn w:val="Normal"/>
    <w:next w:val="Normal"/>
    <w:link w:val="CaptionChar"/>
    <w:unhideWhenUsed/>
    <w:qFormat/>
    <w:rsid w:val="00F511E7"/>
    <w:rPr>
      <w:b/>
      <w:bCs/>
      <w:sz w:val="20"/>
      <w:szCs w:val="20"/>
    </w:rPr>
  </w:style>
  <w:style w:type="table" w:styleId="TableGrid">
    <w:name w:val="Table Grid"/>
    <w:basedOn w:val="TableNormal"/>
    <w:rsid w:val="00F51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locked/>
    <w:rsid w:val="00F511E7"/>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BF7272"/>
    <w:pPr>
      <w:tabs>
        <w:tab w:val="center" w:pos="4680"/>
        <w:tab w:val="right" w:pos="9360"/>
      </w:tabs>
    </w:pPr>
  </w:style>
  <w:style w:type="character" w:customStyle="1" w:styleId="HeaderChar">
    <w:name w:val="Header Char"/>
    <w:basedOn w:val="DefaultParagraphFont"/>
    <w:link w:val="Header"/>
    <w:uiPriority w:val="99"/>
    <w:rsid w:val="00BF7272"/>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BF7272"/>
    <w:pPr>
      <w:tabs>
        <w:tab w:val="center" w:pos="4680"/>
        <w:tab w:val="right" w:pos="9360"/>
      </w:tabs>
    </w:pPr>
  </w:style>
  <w:style w:type="character" w:customStyle="1" w:styleId="FooterChar">
    <w:name w:val="Footer Char"/>
    <w:basedOn w:val="DefaultParagraphFont"/>
    <w:link w:val="Footer"/>
    <w:uiPriority w:val="99"/>
    <w:rsid w:val="00BF7272"/>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AB1623"/>
    <w:pPr>
      <w:ind w:left="720"/>
      <w:contextualSpacing/>
    </w:pPr>
  </w:style>
  <w:style w:type="paragraph" w:styleId="NoSpacing">
    <w:name w:val="No Spacing"/>
    <w:link w:val="NoSpacingChar"/>
    <w:uiPriority w:val="1"/>
    <w:qFormat/>
    <w:rsid w:val="00D12B12"/>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12B12"/>
    <w:rPr>
      <w:rFonts w:eastAsiaTheme="minorEastAsia"/>
      <w:kern w:val="0"/>
      <w14:ligatures w14:val="none"/>
    </w:rPr>
  </w:style>
  <w:style w:type="paragraph" w:styleId="TOC1">
    <w:name w:val="toc 1"/>
    <w:basedOn w:val="Normal"/>
    <w:next w:val="Normal"/>
    <w:autoRedefine/>
    <w:uiPriority w:val="39"/>
    <w:unhideWhenUsed/>
    <w:rsid w:val="00D12B12"/>
    <w:pPr>
      <w:spacing w:after="100"/>
    </w:pPr>
  </w:style>
  <w:style w:type="paragraph" w:styleId="TOC2">
    <w:name w:val="toc 2"/>
    <w:basedOn w:val="Normal"/>
    <w:next w:val="Normal"/>
    <w:autoRedefine/>
    <w:uiPriority w:val="39"/>
    <w:unhideWhenUsed/>
    <w:rsid w:val="00D12B12"/>
    <w:pPr>
      <w:tabs>
        <w:tab w:val="left" w:pos="960"/>
        <w:tab w:val="right" w:leader="dot" w:pos="9350"/>
      </w:tabs>
      <w:spacing w:after="100"/>
      <w:ind w:left="240"/>
      <w:jc w:val="center"/>
    </w:pPr>
    <w:rPr>
      <w:rFonts w:ascii="Corbel" w:hAnsi="Corbel"/>
      <w:b/>
      <w:bCs/>
      <w:noProof/>
      <w:sz w:val="22"/>
      <w:szCs w:val="22"/>
    </w:rPr>
  </w:style>
  <w:style w:type="paragraph" w:styleId="TableofFigures">
    <w:name w:val="table of figures"/>
    <w:basedOn w:val="Normal"/>
    <w:next w:val="Normal"/>
    <w:uiPriority w:val="99"/>
    <w:unhideWhenUsed/>
    <w:rsid w:val="00D12B12"/>
  </w:style>
  <w:style w:type="character" w:styleId="Hyperlink">
    <w:name w:val="Hyperlink"/>
    <w:basedOn w:val="DefaultParagraphFont"/>
    <w:uiPriority w:val="99"/>
    <w:unhideWhenUsed/>
    <w:rsid w:val="00D12B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127517">
      <w:bodyDiv w:val="1"/>
      <w:marLeft w:val="0"/>
      <w:marRight w:val="0"/>
      <w:marTop w:val="0"/>
      <w:marBottom w:val="0"/>
      <w:divBdr>
        <w:top w:val="none" w:sz="0" w:space="0" w:color="auto"/>
        <w:left w:val="none" w:sz="0" w:space="0" w:color="auto"/>
        <w:bottom w:val="none" w:sz="0" w:space="0" w:color="auto"/>
        <w:right w:val="none" w:sz="0" w:space="0" w:color="auto"/>
      </w:divBdr>
    </w:div>
    <w:div w:id="681200860">
      <w:bodyDiv w:val="1"/>
      <w:marLeft w:val="0"/>
      <w:marRight w:val="0"/>
      <w:marTop w:val="0"/>
      <w:marBottom w:val="0"/>
      <w:divBdr>
        <w:top w:val="none" w:sz="0" w:space="0" w:color="auto"/>
        <w:left w:val="none" w:sz="0" w:space="0" w:color="auto"/>
        <w:bottom w:val="none" w:sz="0" w:space="0" w:color="auto"/>
        <w:right w:val="none" w:sz="0" w:space="0" w:color="auto"/>
      </w:divBdr>
    </w:div>
    <w:div w:id="933980887">
      <w:bodyDiv w:val="1"/>
      <w:marLeft w:val="0"/>
      <w:marRight w:val="0"/>
      <w:marTop w:val="0"/>
      <w:marBottom w:val="0"/>
      <w:divBdr>
        <w:top w:val="none" w:sz="0" w:space="0" w:color="auto"/>
        <w:left w:val="none" w:sz="0" w:space="0" w:color="auto"/>
        <w:bottom w:val="none" w:sz="0" w:space="0" w:color="auto"/>
        <w:right w:val="none" w:sz="0" w:space="0" w:color="auto"/>
      </w:divBdr>
    </w:div>
    <w:div w:id="1653755202">
      <w:bodyDiv w:val="1"/>
      <w:marLeft w:val="0"/>
      <w:marRight w:val="0"/>
      <w:marTop w:val="0"/>
      <w:marBottom w:val="0"/>
      <w:divBdr>
        <w:top w:val="none" w:sz="0" w:space="0" w:color="auto"/>
        <w:left w:val="none" w:sz="0" w:space="0" w:color="auto"/>
        <w:bottom w:val="none" w:sz="0" w:space="0" w:color="auto"/>
        <w:right w:val="none" w:sz="0" w:space="0" w:color="auto"/>
      </w:divBdr>
    </w:div>
    <w:div w:id="1705475587">
      <w:bodyDiv w:val="1"/>
      <w:marLeft w:val="0"/>
      <w:marRight w:val="0"/>
      <w:marTop w:val="0"/>
      <w:marBottom w:val="0"/>
      <w:divBdr>
        <w:top w:val="none" w:sz="0" w:space="0" w:color="auto"/>
        <w:left w:val="none" w:sz="0" w:space="0" w:color="auto"/>
        <w:bottom w:val="none" w:sz="0" w:space="0" w:color="auto"/>
        <w:right w:val="none" w:sz="0" w:space="0" w:color="auto"/>
      </w:divBdr>
    </w:div>
    <w:div w:id="1751344935">
      <w:bodyDiv w:val="1"/>
      <w:marLeft w:val="0"/>
      <w:marRight w:val="0"/>
      <w:marTop w:val="0"/>
      <w:marBottom w:val="0"/>
      <w:divBdr>
        <w:top w:val="none" w:sz="0" w:space="0" w:color="auto"/>
        <w:left w:val="none" w:sz="0" w:space="0" w:color="auto"/>
        <w:bottom w:val="none" w:sz="0" w:space="0" w:color="auto"/>
        <w:right w:val="none" w:sz="0" w:space="0" w:color="auto"/>
      </w:divBdr>
    </w:div>
    <w:div w:id="1754352834">
      <w:bodyDiv w:val="1"/>
      <w:marLeft w:val="0"/>
      <w:marRight w:val="0"/>
      <w:marTop w:val="0"/>
      <w:marBottom w:val="0"/>
      <w:divBdr>
        <w:top w:val="none" w:sz="0" w:space="0" w:color="auto"/>
        <w:left w:val="none" w:sz="0" w:space="0" w:color="auto"/>
        <w:bottom w:val="none" w:sz="0" w:space="0" w:color="auto"/>
        <w:right w:val="none" w:sz="0" w:space="0" w:color="auto"/>
      </w:divBdr>
    </w:div>
    <w:div w:id="200535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D1EA0-841B-44EB-BB16-9FA9E6F60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11</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Myers-Kinzie</dc:creator>
  <cp:keywords/>
  <dc:description/>
  <cp:lastModifiedBy>Sara Peel</cp:lastModifiedBy>
  <cp:revision>9</cp:revision>
  <dcterms:created xsi:type="dcterms:W3CDTF">2025-06-12T19:27:00Z</dcterms:created>
  <dcterms:modified xsi:type="dcterms:W3CDTF">2025-06-16T14:35:00Z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2025-06-12T19:27:41Z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c924161f-cfbb-4e88-83f3-51d26835f628</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ies>
</file>